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5" w:type="dxa"/>
        <w:tblBorders>
          <w:top w:val="single" w:sz="6" w:space="0" w:color="auto"/>
          <w:left w:val="single" w:sz="6" w:space="0" w:color="auto"/>
          <w:bottom w:val="single" w:sz="6" w:space="0" w:color="auto"/>
          <w:right w:val="single" w:sz="6" w:space="0" w:color="auto"/>
          <w:insideH w:val="single" w:sz="6" w:space="0" w:color="auto"/>
          <w:insideV w:val="single" w:sz="6" w:space="0" w:color="0000FF"/>
        </w:tblBorders>
        <w:tblLayout w:type="fixed"/>
        <w:tblLook w:val="04A0" w:firstRow="1" w:lastRow="0" w:firstColumn="1" w:lastColumn="0" w:noHBand="0" w:noVBand="1"/>
      </w:tblPr>
      <w:tblGrid>
        <w:gridCol w:w="4793"/>
        <w:gridCol w:w="4792"/>
      </w:tblGrid>
      <w:tr w:rsidR="00DA5728" w:rsidRPr="004A5668" w14:paraId="0449BD4A"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hideMark/>
          </w:tcPr>
          <w:p w14:paraId="1D9550CE" w14:textId="512E00E1" w:rsidR="00DA5728" w:rsidRPr="004A5668" w:rsidRDefault="002F245F" w:rsidP="00004E63">
            <w:pPr>
              <w:pStyle w:val="Heading1"/>
              <w:spacing w:line="256" w:lineRule="auto"/>
              <w:rPr>
                <w:rFonts w:ascii="Helvetica Neue" w:eastAsiaTheme="minorHAnsi" w:hAnsi="Helvetica Neue"/>
              </w:rPr>
            </w:pPr>
            <w:r w:rsidRPr="004A5668">
              <w:rPr>
                <w:rFonts w:ascii="Helvetica Neue" w:eastAsiaTheme="minorHAnsi" w:hAnsi="Helvetica Neue"/>
              </w:rPr>
              <w:t>MAnagement</w:t>
            </w:r>
            <w:r w:rsidR="00901921" w:rsidRPr="004A5668">
              <w:rPr>
                <w:rFonts w:ascii="Helvetica Neue" w:eastAsiaTheme="minorHAnsi" w:hAnsi="Helvetica Neue"/>
              </w:rPr>
              <w:t xml:space="preserve"> coordinator</w:t>
            </w:r>
          </w:p>
        </w:tc>
      </w:tr>
      <w:tr w:rsidR="00DA5728" w:rsidRPr="004A5668" w14:paraId="4D2EF653"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hideMark/>
          </w:tcPr>
          <w:p w14:paraId="1BEF7A2E" w14:textId="77777777" w:rsidR="00DA5728" w:rsidRPr="004A5668" w:rsidRDefault="00371174" w:rsidP="00004E63">
            <w:pPr>
              <w:rPr>
                <w:rFonts w:ascii="Helvetica Neue" w:hAnsi="Helvetica Neue"/>
                <w:b/>
              </w:rPr>
            </w:pPr>
            <w:r w:rsidRPr="004A5668">
              <w:rPr>
                <w:rFonts w:ascii="Helvetica Neue" w:hAnsi="Helvetica Neue"/>
                <w:b/>
              </w:rPr>
              <w:t>KEY PURPOSE</w:t>
            </w:r>
          </w:p>
        </w:tc>
      </w:tr>
      <w:tr w:rsidR="00371174" w:rsidRPr="004A5668" w14:paraId="04EEDEDA" w14:textId="77777777" w:rsidTr="000A2235">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2DCB95BF" w14:textId="24B63F2C" w:rsidR="005C5282" w:rsidRPr="004A5668" w:rsidRDefault="00371174" w:rsidP="005C5282">
            <w:pPr>
              <w:rPr>
                <w:rFonts w:ascii="Helvetica Neue" w:hAnsi="Helvetica Neue"/>
              </w:rPr>
            </w:pPr>
            <w:bookmarkStart w:id="0" w:name="_GoBack"/>
            <w:r w:rsidRPr="004A5668">
              <w:rPr>
                <w:rFonts w:ascii="Helvetica Neue" w:hAnsi="Helvetica Neue"/>
              </w:rPr>
              <w:t>The role exists to</w:t>
            </w:r>
            <w:r w:rsidR="00EF3ADA" w:rsidRPr="004A5668">
              <w:rPr>
                <w:rFonts w:ascii="Helvetica Neue" w:hAnsi="Helvetica Neue"/>
              </w:rPr>
              <w:t xml:space="preserve"> represent the members and to further the achievement of the Green Party’s objectives </w:t>
            </w:r>
            <w:r w:rsidR="00234557" w:rsidRPr="004A5668">
              <w:rPr>
                <w:rFonts w:ascii="Helvetica Neue" w:hAnsi="Helvetica Neue"/>
              </w:rPr>
              <w:t>generally and</w:t>
            </w:r>
            <w:r w:rsidR="00E91AF3" w:rsidRPr="004A5668">
              <w:rPr>
                <w:rFonts w:ascii="Helvetica Neue" w:hAnsi="Helvetica Neue"/>
              </w:rPr>
              <w:t xml:space="preserve"> specifically</w:t>
            </w:r>
            <w:r w:rsidR="00234557" w:rsidRPr="004A5668">
              <w:rPr>
                <w:rFonts w:ascii="Helvetica Neue" w:hAnsi="Helvetica Neue"/>
              </w:rPr>
              <w:t xml:space="preserve"> </w:t>
            </w:r>
            <w:r w:rsidR="00EF3ADA" w:rsidRPr="004A5668">
              <w:rPr>
                <w:rFonts w:ascii="Helvetica Neue" w:hAnsi="Helvetica Neue"/>
              </w:rPr>
              <w:t xml:space="preserve">through </w:t>
            </w:r>
            <w:r w:rsidR="004827F9" w:rsidRPr="004A5668">
              <w:rPr>
                <w:rFonts w:ascii="Helvetica Neue" w:hAnsi="Helvetica Neue"/>
              </w:rPr>
              <w:t xml:space="preserve">providing </w:t>
            </w:r>
            <w:r w:rsidR="002F245F" w:rsidRPr="004A5668">
              <w:rPr>
                <w:rFonts w:ascii="Helvetica Neue" w:hAnsi="Helvetica Neue"/>
              </w:rPr>
              <w:t xml:space="preserve">a </w:t>
            </w:r>
            <w:r w:rsidR="004827F9" w:rsidRPr="004A5668">
              <w:rPr>
                <w:rFonts w:ascii="Helvetica Neue" w:hAnsi="Helvetica Neue"/>
              </w:rPr>
              <w:t xml:space="preserve">leadership </w:t>
            </w:r>
            <w:r w:rsidR="002F245F" w:rsidRPr="004A5668">
              <w:rPr>
                <w:rFonts w:ascii="Helvetica Neue" w:hAnsi="Helvetica Neue"/>
              </w:rPr>
              <w:t xml:space="preserve">steer </w:t>
            </w:r>
            <w:r w:rsidR="004827F9" w:rsidRPr="004A5668">
              <w:rPr>
                <w:rFonts w:ascii="Helvetica Neue" w:hAnsi="Helvetica Neue"/>
              </w:rPr>
              <w:t xml:space="preserve">to the </w:t>
            </w:r>
            <w:r w:rsidR="002F245F" w:rsidRPr="004A5668">
              <w:rPr>
                <w:rFonts w:ascii="Helvetica Neue" w:hAnsi="Helvetica Neue"/>
              </w:rPr>
              <w:t xml:space="preserve">Chief Executive Officer </w:t>
            </w:r>
            <w:r w:rsidR="005C5282" w:rsidRPr="004A5668">
              <w:rPr>
                <w:rFonts w:ascii="Helvetica Neue" w:hAnsi="Helvetica Neue"/>
              </w:rPr>
              <w:t xml:space="preserve">and Chair </w:t>
            </w:r>
            <w:r w:rsidR="004C7E93" w:rsidRPr="004A5668">
              <w:rPr>
                <w:rFonts w:ascii="Helvetica Neue" w:hAnsi="Helvetica Neue"/>
              </w:rPr>
              <w:t xml:space="preserve">on </w:t>
            </w:r>
            <w:r w:rsidR="005C5282" w:rsidRPr="004A5668">
              <w:rPr>
                <w:rFonts w:ascii="Helvetica Neue" w:hAnsi="Helvetica Neue"/>
              </w:rPr>
              <w:t xml:space="preserve">general </w:t>
            </w:r>
            <w:r w:rsidR="004D4268" w:rsidRPr="004A5668">
              <w:rPr>
                <w:rFonts w:ascii="Helvetica Neue" w:hAnsi="Helvetica Neue"/>
              </w:rPr>
              <w:t>g</w:t>
            </w:r>
            <w:r w:rsidR="005C5282" w:rsidRPr="004A5668">
              <w:rPr>
                <w:rFonts w:ascii="Helvetica Neue" w:hAnsi="Helvetica Neue"/>
              </w:rPr>
              <w:t>overnance</w:t>
            </w:r>
            <w:r w:rsidR="004D4268" w:rsidRPr="004A5668">
              <w:rPr>
                <w:rFonts w:ascii="Helvetica Neue" w:hAnsi="Helvetica Neue"/>
              </w:rPr>
              <w:t xml:space="preserve">, compliance </w:t>
            </w:r>
            <w:r w:rsidR="005C5282" w:rsidRPr="004A5668">
              <w:rPr>
                <w:rFonts w:ascii="Helvetica Neue" w:hAnsi="Helvetica Neue"/>
              </w:rPr>
              <w:t xml:space="preserve">and </w:t>
            </w:r>
            <w:r w:rsidR="004D4268" w:rsidRPr="004A5668">
              <w:rPr>
                <w:rFonts w:ascii="Helvetica Neue" w:hAnsi="Helvetica Neue"/>
              </w:rPr>
              <w:t>h</w:t>
            </w:r>
            <w:r w:rsidR="001151A6" w:rsidRPr="004A5668">
              <w:rPr>
                <w:rFonts w:ascii="Helvetica Neue" w:hAnsi="Helvetica Neue"/>
              </w:rPr>
              <w:t xml:space="preserve">uman </w:t>
            </w:r>
            <w:r w:rsidR="004D4268" w:rsidRPr="004A5668">
              <w:rPr>
                <w:rFonts w:ascii="Helvetica Neue" w:hAnsi="Helvetica Neue"/>
              </w:rPr>
              <w:t>r</w:t>
            </w:r>
            <w:r w:rsidR="001151A6" w:rsidRPr="004A5668">
              <w:rPr>
                <w:rFonts w:ascii="Helvetica Neue" w:hAnsi="Helvetica Neue"/>
              </w:rPr>
              <w:t>esource issues</w:t>
            </w:r>
            <w:r w:rsidR="004C7E93" w:rsidRPr="004A5668">
              <w:rPr>
                <w:rFonts w:ascii="Helvetica Neue" w:hAnsi="Helvetica Neue"/>
              </w:rPr>
              <w:t>.</w:t>
            </w:r>
            <w:r w:rsidR="001151A6" w:rsidRPr="004A5668">
              <w:rPr>
                <w:rFonts w:ascii="Helvetica Neue" w:hAnsi="Helvetica Neue"/>
              </w:rPr>
              <w:t xml:space="preserve"> The role includes Safeguarding lead on the Executive supporting the Safeguarding Officer (Chief Executive).</w:t>
            </w:r>
            <w:r w:rsidR="005C5282" w:rsidRPr="004A5668">
              <w:rPr>
                <w:rFonts w:ascii="Helvetica Neue" w:hAnsi="Helvetica Neue"/>
              </w:rPr>
              <w:t xml:space="preserve"> </w:t>
            </w:r>
          </w:p>
          <w:p w14:paraId="1DACB029" w14:textId="2352DE53" w:rsidR="00371174" w:rsidRPr="004A5668" w:rsidRDefault="00371174" w:rsidP="00004E63">
            <w:pPr>
              <w:rPr>
                <w:rFonts w:ascii="Helvetica Neue" w:hAnsi="Helvetica Neue"/>
                <w:b/>
              </w:rPr>
            </w:pPr>
          </w:p>
        </w:tc>
      </w:tr>
      <w:bookmarkEnd w:id="0"/>
      <w:tr w:rsidR="00371174" w:rsidRPr="004A5668" w14:paraId="13A319AA"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5AE80F62" w14:textId="77777777" w:rsidR="00371174" w:rsidRPr="004A5668" w:rsidRDefault="00371174" w:rsidP="00004E63">
            <w:pPr>
              <w:rPr>
                <w:rFonts w:ascii="Helvetica Neue" w:hAnsi="Helvetica Neue"/>
                <w:b/>
              </w:rPr>
            </w:pPr>
            <w:r w:rsidRPr="004A5668">
              <w:rPr>
                <w:rFonts w:ascii="Helvetica Neue" w:hAnsi="Helvetica Neue"/>
                <w:b/>
              </w:rPr>
              <w:t>ACCOUNTABILITY</w:t>
            </w:r>
          </w:p>
        </w:tc>
      </w:tr>
      <w:tr w:rsidR="00371174" w:rsidRPr="004A5668" w14:paraId="3C80FD2C" w14:textId="77777777" w:rsidTr="000A2235">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4653B7DC" w14:textId="11E23BD4" w:rsidR="00261406" w:rsidRPr="004A5668" w:rsidRDefault="00261406" w:rsidP="00261406">
            <w:pPr>
              <w:spacing w:before="100" w:beforeAutospacing="1" w:after="100" w:afterAutospacing="1"/>
              <w:rPr>
                <w:rFonts w:ascii="Helvetica Neue" w:eastAsia="Times New Roman" w:hAnsi="Helvetica Neue" w:cs="Times New Roman"/>
                <w:color w:val="000000" w:themeColor="text1"/>
              </w:rPr>
            </w:pPr>
            <w:r w:rsidRPr="004A5668">
              <w:rPr>
                <w:rFonts w:ascii="Helvetica Neue" w:eastAsia="Times New Roman" w:hAnsi="Helvetica Neue" w:cs="Times New Roman"/>
                <w:color w:val="000000" w:themeColor="text1"/>
              </w:rPr>
              <w:t xml:space="preserve">As the GPEx is responsible and liable for the governance and functioning of the organisation, members are accountable in varying degrees to a variety of stakeholders, including: members, </w:t>
            </w:r>
            <w:r w:rsidR="004C7E93" w:rsidRPr="004A5668">
              <w:rPr>
                <w:rFonts w:ascii="Helvetica Neue" w:eastAsia="Times New Roman" w:hAnsi="Helvetica Neue" w:cs="Times New Roman"/>
                <w:color w:val="000000" w:themeColor="text1"/>
              </w:rPr>
              <w:t xml:space="preserve">GPRC, </w:t>
            </w:r>
            <w:r w:rsidRPr="004A5668">
              <w:rPr>
                <w:rFonts w:ascii="Helvetica Neue" w:eastAsia="Times New Roman" w:hAnsi="Helvetica Neue" w:cs="Times New Roman"/>
                <w:color w:val="000000" w:themeColor="text1"/>
              </w:rPr>
              <w:t xml:space="preserve">donors, and each other. </w:t>
            </w:r>
          </w:p>
          <w:p w14:paraId="1FD2D998" w14:textId="77777777" w:rsidR="00261406" w:rsidRPr="004A5668" w:rsidRDefault="00261406" w:rsidP="00261406">
            <w:pPr>
              <w:rPr>
                <w:rFonts w:ascii="Helvetica Neue" w:eastAsia="Times New Roman" w:hAnsi="Helvetica Neue" w:cs="Times New Roman"/>
                <w:color w:val="000000" w:themeColor="text1"/>
              </w:rPr>
            </w:pPr>
            <w:r w:rsidRPr="004A5668">
              <w:rPr>
                <w:rFonts w:ascii="Helvetica Neue" w:eastAsia="Times New Roman" w:hAnsi="Helvetica Neue" w:cs="Times New Roman"/>
                <w:color w:val="000000" w:themeColor="text1"/>
              </w:rPr>
              <w:t xml:space="preserve">Furthermore, the GPEx members should take a lead on building public trust and confidence in the Party’s work through demonstrating good practice and good governance, taking into consideration the wider implications of the decisions you make, and to communicate widely the reasons behind such decisions or actions. </w:t>
            </w:r>
          </w:p>
          <w:p w14:paraId="33A0D7BB" w14:textId="2EBBF459" w:rsidR="004B1CFC" w:rsidRPr="004A5668" w:rsidRDefault="004B1CFC" w:rsidP="00261406">
            <w:pPr>
              <w:rPr>
                <w:rFonts w:ascii="Helvetica Neue" w:hAnsi="Helvetica Neue"/>
              </w:rPr>
            </w:pPr>
          </w:p>
        </w:tc>
      </w:tr>
      <w:tr w:rsidR="00371174" w:rsidRPr="004A5668" w14:paraId="50C4DCD6"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3B7D4B77" w14:textId="77777777" w:rsidR="00371174" w:rsidRPr="004A5668" w:rsidRDefault="00371174" w:rsidP="00004E63">
            <w:pPr>
              <w:rPr>
                <w:rFonts w:ascii="Helvetica Neue" w:hAnsi="Helvetica Neue"/>
                <w:b/>
              </w:rPr>
            </w:pPr>
            <w:r w:rsidRPr="004A5668">
              <w:rPr>
                <w:rFonts w:ascii="Helvetica Neue" w:hAnsi="Helvetica Neue"/>
                <w:b/>
              </w:rPr>
              <w:t>ROLE SPECIFIC DUTIES</w:t>
            </w:r>
          </w:p>
        </w:tc>
      </w:tr>
      <w:tr w:rsidR="00F44C7C" w:rsidRPr="004A5668" w14:paraId="190ECF0A" w14:textId="77777777" w:rsidTr="00F44C7C">
        <w:trPr>
          <w:trHeight w:val="836"/>
        </w:trPr>
        <w:tc>
          <w:tcPr>
            <w:tcW w:w="9585" w:type="dxa"/>
            <w:gridSpan w:val="2"/>
            <w:tcBorders>
              <w:top w:val="single" w:sz="6" w:space="0" w:color="auto"/>
              <w:left w:val="single" w:sz="6" w:space="0" w:color="auto"/>
              <w:right w:val="single" w:sz="6" w:space="0" w:color="auto"/>
            </w:tcBorders>
            <w:shd w:val="clear" w:color="auto" w:fill="auto"/>
            <w:vAlign w:val="center"/>
          </w:tcPr>
          <w:p w14:paraId="339780FF" w14:textId="6D7AFF47" w:rsidR="00F44C7C" w:rsidRPr="004A5668" w:rsidRDefault="001151A6" w:rsidP="004C7E93">
            <w:pPr>
              <w:pStyle w:val="ListParagraph"/>
              <w:ind w:left="31"/>
              <w:jc w:val="both"/>
              <w:rPr>
                <w:rFonts w:ascii="Helvetica Neue" w:hAnsi="Helvetica Neue"/>
              </w:rPr>
            </w:pPr>
            <w:r w:rsidRPr="004A5668">
              <w:rPr>
                <w:rFonts w:ascii="Helvetica Neue" w:hAnsi="Helvetica Neue"/>
              </w:rPr>
              <w:t xml:space="preserve">To act as a sounding board </w:t>
            </w:r>
            <w:r w:rsidR="005C5282" w:rsidRPr="004A5668">
              <w:rPr>
                <w:rFonts w:ascii="Helvetica Neue" w:hAnsi="Helvetica Neue"/>
              </w:rPr>
              <w:t xml:space="preserve">and advisor </w:t>
            </w:r>
            <w:r w:rsidR="00D93F0D" w:rsidRPr="004A5668">
              <w:rPr>
                <w:rFonts w:ascii="Helvetica Neue" w:hAnsi="Helvetica Neue"/>
              </w:rPr>
              <w:t xml:space="preserve">to the Chief Executive Officer </w:t>
            </w:r>
            <w:r w:rsidR="005C5282" w:rsidRPr="004A5668">
              <w:rPr>
                <w:rFonts w:ascii="Helvetica Neue" w:hAnsi="Helvetica Neue"/>
              </w:rPr>
              <w:t xml:space="preserve">and Chair </w:t>
            </w:r>
            <w:r w:rsidRPr="004A5668">
              <w:rPr>
                <w:rFonts w:ascii="Helvetica Neue" w:hAnsi="Helvetica Neue"/>
              </w:rPr>
              <w:t>on the application of HR Policies</w:t>
            </w:r>
            <w:r w:rsidR="005C5282" w:rsidRPr="004A5668">
              <w:rPr>
                <w:rFonts w:ascii="Helvetica Neue" w:hAnsi="Helvetica Neue"/>
              </w:rPr>
              <w:t xml:space="preserve"> and on senior recruitment exercises.</w:t>
            </w:r>
          </w:p>
          <w:p w14:paraId="22A032EB" w14:textId="77777777" w:rsidR="005C5282" w:rsidRPr="004A5668" w:rsidRDefault="005C5282" w:rsidP="004C7E93">
            <w:pPr>
              <w:pStyle w:val="ListParagraph"/>
              <w:ind w:left="31"/>
              <w:jc w:val="both"/>
              <w:rPr>
                <w:rFonts w:ascii="Helvetica Neue" w:hAnsi="Helvetica Neue"/>
              </w:rPr>
            </w:pPr>
          </w:p>
          <w:p w14:paraId="6499B110" w14:textId="1AA1A46C" w:rsidR="00D93F0D" w:rsidRPr="004A5668" w:rsidRDefault="00D93F0D" w:rsidP="004C7E93">
            <w:pPr>
              <w:pStyle w:val="ListParagraph"/>
              <w:ind w:left="31"/>
              <w:jc w:val="both"/>
              <w:rPr>
                <w:rFonts w:ascii="Helvetica Neue" w:hAnsi="Helvetica Neue"/>
              </w:rPr>
            </w:pPr>
            <w:r w:rsidRPr="004A5668">
              <w:rPr>
                <w:rFonts w:ascii="Helvetica Neue" w:hAnsi="Helvetica Neue"/>
              </w:rPr>
              <w:t xml:space="preserve">Advisor and sounding board to the chair on </w:t>
            </w:r>
            <w:r w:rsidR="005C5282" w:rsidRPr="004A5668">
              <w:rPr>
                <w:rFonts w:ascii="Helvetica Neue" w:hAnsi="Helvetica Neue"/>
              </w:rPr>
              <w:t xml:space="preserve">general </w:t>
            </w:r>
            <w:r w:rsidRPr="004A5668">
              <w:rPr>
                <w:rFonts w:ascii="Helvetica Neue" w:hAnsi="Helvetica Neue"/>
              </w:rPr>
              <w:t xml:space="preserve">governance </w:t>
            </w:r>
            <w:r w:rsidR="0062656C" w:rsidRPr="004A5668">
              <w:rPr>
                <w:rFonts w:ascii="Helvetica Neue" w:hAnsi="Helvetica Neue"/>
              </w:rPr>
              <w:t>and compliance issues.</w:t>
            </w:r>
          </w:p>
          <w:p w14:paraId="1737A7D7" w14:textId="77777777" w:rsidR="005C5282" w:rsidRPr="004A5668" w:rsidRDefault="005C5282" w:rsidP="004D4268">
            <w:pPr>
              <w:jc w:val="both"/>
              <w:rPr>
                <w:rFonts w:ascii="Helvetica Neue" w:hAnsi="Helvetica Neue"/>
              </w:rPr>
            </w:pPr>
          </w:p>
          <w:p w14:paraId="5C108DB0" w14:textId="5717A95C" w:rsidR="00D93F0D" w:rsidRPr="004A5668" w:rsidRDefault="00D93F0D" w:rsidP="004C7E93">
            <w:pPr>
              <w:pStyle w:val="ListParagraph"/>
              <w:ind w:left="31"/>
              <w:jc w:val="both"/>
              <w:rPr>
                <w:rFonts w:ascii="Helvetica Neue" w:hAnsi="Helvetica Neue"/>
              </w:rPr>
            </w:pPr>
            <w:r w:rsidRPr="004A5668">
              <w:rPr>
                <w:rFonts w:ascii="Helvetica Neue" w:hAnsi="Helvetica Neue"/>
              </w:rPr>
              <w:t xml:space="preserve">Play a role in the enactment of HR policies as required eg chairing appeals hearings, sponsoring </w:t>
            </w:r>
            <w:r w:rsidR="005C5282" w:rsidRPr="004A5668">
              <w:rPr>
                <w:rFonts w:ascii="Helvetica Neue" w:hAnsi="Helvetica Neue"/>
              </w:rPr>
              <w:t>investigations</w:t>
            </w:r>
            <w:r w:rsidRPr="004A5668">
              <w:rPr>
                <w:rFonts w:ascii="Helvetica Neue" w:hAnsi="Helvetica Neue"/>
              </w:rPr>
              <w:t xml:space="preserve"> that are carried out by staff and taking recommendations to the appropriate body for agreement.</w:t>
            </w:r>
          </w:p>
          <w:p w14:paraId="41C90A0F" w14:textId="77777777" w:rsidR="005C5282" w:rsidRPr="004A5668" w:rsidRDefault="005C5282" w:rsidP="004C7E93">
            <w:pPr>
              <w:pStyle w:val="ListParagraph"/>
              <w:ind w:left="31"/>
              <w:jc w:val="both"/>
              <w:rPr>
                <w:rFonts w:ascii="Helvetica Neue" w:hAnsi="Helvetica Neue"/>
              </w:rPr>
            </w:pPr>
          </w:p>
          <w:p w14:paraId="2BB165AF" w14:textId="22B2545B" w:rsidR="00D93F0D" w:rsidRPr="004A5668" w:rsidRDefault="00D93F0D" w:rsidP="004C7E93">
            <w:pPr>
              <w:pStyle w:val="ListParagraph"/>
              <w:ind w:left="31"/>
              <w:jc w:val="both"/>
              <w:rPr>
                <w:rFonts w:ascii="Helvetica Neue" w:hAnsi="Helvetica Neue"/>
              </w:rPr>
            </w:pPr>
            <w:r w:rsidRPr="004A5668">
              <w:rPr>
                <w:rFonts w:ascii="Helvetica Neue" w:hAnsi="Helvetica Neue"/>
              </w:rPr>
              <w:t>Support local parties to understand and document their own HR processes and document and evaluate local risks.</w:t>
            </w:r>
          </w:p>
          <w:p w14:paraId="2E5AED6B" w14:textId="0B4F54CF" w:rsidR="00D93F0D" w:rsidRPr="004A5668" w:rsidRDefault="00D93F0D" w:rsidP="004C7E93">
            <w:pPr>
              <w:pStyle w:val="ListParagraph"/>
              <w:ind w:left="31"/>
              <w:jc w:val="both"/>
              <w:rPr>
                <w:rFonts w:ascii="Helvetica Neue" w:hAnsi="Helvetica Neue"/>
              </w:rPr>
            </w:pPr>
          </w:p>
          <w:p w14:paraId="7D754A15" w14:textId="0F9B031F" w:rsidR="005C5282" w:rsidRPr="004A5668" w:rsidRDefault="005C5282" w:rsidP="004C7E93">
            <w:pPr>
              <w:pStyle w:val="ListParagraph"/>
              <w:ind w:left="31"/>
              <w:jc w:val="both"/>
              <w:rPr>
                <w:rFonts w:ascii="Helvetica Neue" w:hAnsi="Helvetica Neue"/>
              </w:rPr>
            </w:pPr>
            <w:r w:rsidRPr="004A5668">
              <w:rPr>
                <w:rFonts w:ascii="Helvetica Neue" w:hAnsi="Helvetica Neue"/>
              </w:rPr>
              <w:t xml:space="preserve">To ensure that there are robust Human Resources policies in place that are in keeping with legal requirements and the Party’s values. This may include coproduction with staff but staff remain responsible for drafting and enactment of approved policies. </w:t>
            </w:r>
          </w:p>
          <w:p w14:paraId="53221B32" w14:textId="77777777" w:rsidR="00D93F0D" w:rsidRPr="004A5668" w:rsidRDefault="00D93F0D" w:rsidP="004C7E93">
            <w:pPr>
              <w:pStyle w:val="ListParagraph"/>
              <w:ind w:left="31"/>
              <w:jc w:val="both"/>
              <w:rPr>
                <w:rFonts w:ascii="Helvetica Neue" w:hAnsi="Helvetica Neue"/>
              </w:rPr>
            </w:pPr>
          </w:p>
          <w:p w14:paraId="6C582E06" w14:textId="77777777" w:rsidR="004D4268" w:rsidRPr="004A5668" w:rsidRDefault="004D4268" w:rsidP="004D4268">
            <w:pPr>
              <w:pStyle w:val="ListParagraph"/>
              <w:ind w:left="31"/>
              <w:jc w:val="both"/>
              <w:rPr>
                <w:rFonts w:ascii="Helvetica Neue" w:hAnsi="Helvetica Neue"/>
              </w:rPr>
            </w:pPr>
            <w:r w:rsidRPr="004A5668">
              <w:rPr>
                <w:rFonts w:ascii="Helvetica Neue" w:hAnsi="Helvetica Neue"/>
                <w:b/>
              </w:rPr>
              <w:t xml:space="preserve">Committee work: </w:t>
            </w:r>
            <w:r w:rsidRPr="004A5668">
              <w:rPr>
                <w:rFonts w:ascii="Helvetica Neue" w:hAnsi="Helvetica Neue"/>
              </w:rPr>
              <w:t>Member of the Administration and Finance Committee – this includes  role in agreeing budgets, authorising terms and conditions for senior staff, and a role in the scrutiny of reports.</w:t>
            </w:r>
          </w:p>
          <w:p w14:paraId="42BE494C" w14:textId="0B5E16A5" w:rsidR="001151A6" w:rsidRPr="004A5668" w:rsidRDefault="001151A6" w:rsidP="004C7E93">
            <w:pPr>
              <w:pStyle w:val="ListParagraph"/>
              <w:ind w:left="31"/>
              <w:jc w:val="both"/>
              <w:rPr>
                <w:rFonts w:ascii="Helvetica Neue" w:hAnsi="Helvetica Neue"/>
              </w:rPr>
            </w:pPr>
          </w:p>
        </w:tc>
      </w:tr>
      <w:tr w:rsidR="00F44C7C" w:rsidRPr="004A5668" w14:paraId="18FC9DCD"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682971B8" w14:textId="67D470D3" w:rsidR="00F44C7C" w:rsidRPr="004A5668" w:rsidRDefault="00F44C7C" w:rsidP="00F44C7C">
            <w:pPr>
              <w:rPr>
                <w:rFonts w:ascii="Helvetica Neue" w:hAnsi="Helvetica Neue"/>
                <w:b/>
              </w:rPr>
            </w:pPr>
            <w:r w:rsidRPr="004A5668">
              <w:rPr>
                <w:rFonts w:ascii="Helvetica Neue" w:hAnsi="Helvetica Neue"/>
                <w:b/>
              </w:rPr>
              <w:t>ROLE SPECIFIC SKILLS, KNOWLEDGE, AND EXPERIENCE</w:t>
            </w:r>
          </w:p>
        </w:tc>
      </w:tr>
      <w:tr w:rsidR="00F44C7C" w:rsidRPr="004A5668" w14:paraId="2F0AA994" w14:textId="77777777" w:rsidTr="000A2235">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4A7EC6DA" w14:textId="0CFBE260" w:rsidR="00F44C7C" w:rsidRPr="004A5668" w:rsidRDefault="00F44C7C" w:rsidP="00F44C7C">
            <w:pPr>
              <w:spacing w:before="100" w:beforeAutospacing="1" w:after="100" w:afterAutospacing="1"/>
              <w:rPr>
                <w:rFonts w:ascii="Helvetica Neue" w:eastAsia="Times New Roman" w:hAnsi="Helvetica Neue" w:cs="Times New Roman"/>
                <w:color w:val="000000" w:themeColor="text1"/>
              </w:rPr>
            </w:pPr>
            <w:r w:rsidRPr="004A5668">
              <w:rPr>
                <w:rFonts w:ascii="Helvetica Neue" w:eastAsia="Times New Roman" w:hAnsi="Helvetica Neue" w:cs="Times New Roman"/>
                <w:color w:val="000000" w:themeColor="text1"/>
                <w:szCs w:val="22"/>
              </w:rPr>
              <w:t xml:space="preserve">The following characteristics, knowledge and experiences (or commitment to gaining them) </w:t>
            </w:r>
            <w:r w:rsidRPr="004A5668">
              <w:rPr>
                <w:rFonts w:ascii="Helvetica Neue" w:eastAsia="Times New Roman" w:hAnsi="Helvetica Neue" w:cs="Times New Roman"/>
                <w:color w:val="000000" w:themeColor="text1"/>
              </w:rPr>
              <w:t xml:space="preserve">would be advantageous: </w:t>
            </w:r>
          </w:p>
          <w:p w14:paraId="0C073234" w14:textId="38D0C9B7" w:rsidR="00F44C7C" w:rsidRPr="004A5668" w:rsidRDefault="00D93F0D" w:rsidP="00F44C7C">
            <w:pPr>
              <w:pStyle w:val="NormalWeb"/>
              <w:spacing w:before="0" w:beforeAutospacing="0" w:after="0" w:afterAutospacing="0"/>
              <w:ind w:left="28"/>
              <w:textAlignment w:val="baseline"/>
              <w:rPr>
                <w:rFonts w:ascii="Helvetica Neue" w:hAnsi="Helvetica Neue" w:cs="Arial"/>
                <w:color w:val="000000"/>
              </w:rPr>
            </w:pPr>
            <w:r w:rsidRPr="004A5668">
              <w:rPr>
                <w:rFonts w:ascii="Helvetica Neue" w:hAnsi="Helvetica Neue" w:cs="Arial"/>
                <w:color w:val="000000"/>
              </w:rPr>
              <w:t>Good understanding of financial reports</w:t>
            </w:r>
            <w:r w:rsidR="004D4268" w:rsidRPr="004A5668">
              <w:rPr>
                <w:rFonts w:ascii="Helvetica Neue" w:hAnsi="Helvetica Neue" w:cs="Arial"/>
                <w:color w:val="000000"/>
              </w:rPr>
              <w:t>.</w:t>
            </w:r>
          </w:p>
          <w:p w14:paraId="3CD74207" w14:textId="77777777" w:rsidR="004D4268" w:rsidRPr="004A5668" w:rsidRDefault="004D4268" w:rsidP="00F44C7C">
            <w:pPr>
              <w:pStyle w:val="NormalWeb"/>
              <w:spacing w:before="0" w:beforeAutospacing="0" w:after="0" w:afterAutospacing="0"/>
              <w:ind w:left="28"/>
              <w:textAlignment w:val="baseline"/>
              <w:rPr>
                <w:rFonts w:ascii="Helvetica Neue" w:hAnsi="Helvetica Neue" w:cs="Arial"/>
                <w:color w:val="000000"/>
              </w:rPr>
            </w:pPr>
          </w:p>
          <w:p w14:paraId="0FB44AB2" w14:textId="6F8CEFD0" w:rsidR="00D93F0D" w:rsidRPr="004A5668" w:rsidRDefault="00D93F0D" w:rsidP="00F44C7C">
            <w:pPr>
              <w:pStyle w:val="NormalWeb"/>
              <w:spacing w:before="0" w:beforeAutospacing="0" w:after="0" w:afterAutospacing="0"/>
              <w:ind w:left="28"/>
              <w:textAlignment w:val="baseline"/>
              <w:rPr>
                <w:rFonts w:ascii="Helvetica Neue" w:hAnsi="Helvetica Neue" w:cs="Arial"/>
                <w:color w:val="000000"/>
              </w:rPr>
            </w:pPr>
            <w:r w:rsidRPr="004A5668">
              <w:rPr>
                <w:rFonts w:ascii="Helvetica Neue" w:hAnsi="Helvetica Neue" w:cs="Arial"/>
                <w:color w:val="000000"/>
              </w:rPr>
              <w:t>Ability to scruti</w:t>
            </w:r>
            <w:r w:rsidR="005C5282" w:rsidRPr="004A5668">
              <w:rPr>
                <w:rFonts w:ascii="Helvetica Neue" w:hAnsi="Helvetica Neue" w:cs="Arial"/>
                <w:color w:val="000000"/>
              </w:rPr>
              <w:t>ni</w:t>
            </w:r>
            <w:r w:rsidRPr="004A5668">
              <w:rPr>
                <w:rFonts w:ascii="Helvetica Neue" w:hAnsi="Helvetica Neue" w:cs="Arial"/>
                <w:color w:val="000000"/>
              </w:rPr>
              <w:t xml:space="preserve">se financial and other </w:t>
            </w:r>
            <w:r w:rsidR="0062656C" w:rsidRPr="004A5668">
              <w:rPr>
                <w:rFonts w:ascii="Helvetica Neue" w:hAnsi="Helvetica Neue" w:cs="Arial"/>
                <w:color w:val="000000"/>
              </w:rPr>
              <w:t xml:space="preserve">performance data and </w:t>
            </w:r>
            <w:r w:rsidRPr="004A5668">
              <w:rPr>
                <w:rFonts w:ascii="Helvetica Neue" w:hAnsi="Helvetica Neue" w:cs="Arial"/>
                <w:color w:val="000000"/>
              </w:rPr>
              <w:t>information</w:t>
            </w:r>
            <w:r w:rsidR="004D4268" w:rsidRPr="004A5668">
              <w:rPr>
                <w:rFonts w:ascii="Helvetica Neue" w:hAnsi="Helvetica Neue" w:cs="Arial"/>
                <w:color w:val="000000"/>
              </w:rPr>
              <w:t>.</w:t>
            </w:r>
          </w:p>
          <w:p w14:paraId="0CD8EB10" w14:textId="77777777" w:rsidR="004D4268" w:rsidRPr="004A5668" w:rsidRDefault="004D4268" w:rsidP="00F44C7C">
            <w:pPr>
              <w:pStyle w:val="NormalWeb"/>
              <w:spacing w:before="0" w:beforeAutospacing="0" w:after="0" w:afterAutospacing="0"/>
              <w:ind w:left="28"/>
              <w:textAlignment w:val="baseline"/>
              <w:rPr>
                <w:rFonts w:ascii="Helvetica Neue" w:hAnsi="Helvetica Neue" w:cs="Arial"/>
                <w:color w:val="000000"/>
              </w:rPr>
            </w:pPr>
          </w:p>
          <w:p w14:paraId="7D525F2A" w14:textId="3745A669" w:rsidR="005C5282" w:rsidRPr="004A5668" w:rsidRDefault="004D4268" w:rsidP="005C5282">
            <w:pPr>
              <w:rPr>
                <w:rFonts w:ascii="Helvetica Neue" w:hAnsi="Helvetica Neue"/>
              </w:rPr>
            </w:pPr>
            <w:r w:rsidRPr="004A5668">
              <w:rPr>
                <w:rFonts w:ascii="Helvetica Neue" w:hAnsi="Helvetica Neue"/>
              </w:rPr>
              <w:t>S</w:t>
            </w:r>
            <w:r w:rsidR="005C5282" w:rsidRPr="004A5668">
              <w:rPr>
                <w:rFonts w:ascii="Helvetica Neue" w:hAnsi="Helvetica Neue"/>
              </w:rPr>
              <w:t>ignificant experience of organisational life.</w:t>
            </w:r>
          </w:p>
          <w:p w14:paraId="060DD7D9" w14:textId="77777777" w:rsidR="004D4268" w:rsidRPr="004A5668" w:rsidRDefault="004D4268" w:rsidP="005C5282">
            <w:pPr>
              <w:rPr>
                <w:rFonts w:ascii="Helvetica Neue" w:hAnsi="Helvetica Neue"/>
              </w:rPr>
            </w:pPr>
          </w:p>
          <w:p w14:paraId="5C19D102" w14:textId="14829773" w:rsidR="005C5282" w:rsidRPr="004A5668" w:rsidRDefault="005C5282" w:rsidP="005C5282">
            <w:pPr>
              <w:rPr>
                <w:rFonts w:ascii="Helvetica Neue" w:hAnsi="Helvetica Neue"/>
              </w:rPr>
            </w:pPr>
            <w:r w:rsidRPr="004A5668">
              <w:rPr>
                <w:rFonts w:ascii="Helvetica Neue" w:hAnsi="Helvetica Neue"/>
              </w:rPr>
              <w:t>Experience in HR</w:t>
            </w:r>
            <w:r w:rsidR="0062656C" w:rsidRPr="004A5668">
              <w:rPr>
                <w:rFonts w:ascii="Helvetica Neue" w:hAnsi="Helvetica Neue"/>
              </w:rPr>
              <w:t>/</w:t>
            </w:r>
            <w:r w:rsidRPr="004A5668">
              <w:rPr>
                <w:rFonts w:ascii="Helvetica Neue" w:hAnsi="Helvetica Neue"/>
              </w:rPr>
              <w:t>people issues</w:t>
            </w:r>
            <w:r w:rsidR="004D4268" w:rsidRPr="004A5668">
              <w:rPr>
                <w:rFonts w:ascii="Helvetica Neue" w:hAnsi="Helvetica Neue"/>
              </w:rPr>
              <w:t>.</w:t>
            </w:r>
          </w:p>
          <w:p w14:paraId="70F8CEAC" w14:textId="77777777" w:rsidR="004D4268" w:rsidRPr="004A5668" w:rsidRDefault="004D4268" w:rsidP="005C5282">
            <w:pPr>
              <w:rPr>
                <w:rFonts w:ascii="Helvetica Neue" w:hAnsi="Helvetica Neue"/>
              </w:rPr>
            </w:pPr>
          </w:p>
          <w:p w14:paraId="65741237" w14:textId="141D89A8" w:rsidR="005C5282" w:rsidRPr="004A5668" w:rsidRDefault="0062656C" w:rsidP="005C5282">
            <w:pPr>
              <w:rPr>
                <w:rFonts w:ascii="Helvetica Neue" w:hAnsi="Helvetica Neue"/>
              </w:rPr>
            </w:pPr>
            <w:r w:rsidRPr="004A5668">
              <w:rPr>
                <w:rFonts w:ascii="Helvetica Neue" w:hAnsi="Helvetica Neue"/>
              </w:rPr>
              <w:t xml:space="preserve">Experience of and an understanding of the legal and moral issues surrounding </w:t>
            </w:r>
            <w:r w:rsidR="005C5282" w:rsidRPr="004A5668">
              <w:rPr>
                <w:rFonts w:ascii="Helvetica Neue" w:hAnsi="Helvetica Neue"/>
              </w:rPr>
              <w:t>Safeguarding</w:t>
            </w:r>
            <w:r w:rsidRPr="004A5668">
              <w:rPr>
                <w:rFonts w:ascii="Helvetica Neue" w:hAnsi="Helvetica Neue"/>
              </w:rPr>
              <w:t xml:space="preserve"> in a complex environment. </w:t>
            </w:r>
            <w:r w:rsidR="005C5282" w:rsidRPr="004A5668">
              <w:rPr>
                <w:rFonts w:ascii="Helvetica Neue" w:hAnsi="Helvetica Neue"/>
              </w:rPr>
              <w:t xml:space="preserve"> </w:t>
            </w:r>
          </w:p>
          <w:p w14:paraId="4C36BE88" w14:textId="77777777" w:rsidR="004D4268" w:rsidRPr="004A5668" w:rsidRDefault="004D4268" w:rsidP="005C5282">
            <w:pPr>
              <w:rPr>
                <w:rFonts w:ascii="Helvetica Neue" w:hAnsi="Helvetica Neue"/>
              </w:rPr>
            </w:pPr>
          </w:p>
          <w:p w14:paraId="30EBB5AD" w14:textId="77777777" w:rsidR="005C5282" w:rsidRPr="004A5668" w:rsidRDefault="005C5282" w:rsidP="005C5282">
            <w:pPr>
              <w:rPr>
                <w:rFonts w:ascii="Helvetica Neue" w:hAnsi="Helvetica Neue"/>
              </w:rPr>
            </w:pPr>
            <w:r w:rsidRPr="004A5668">
              <w:rPr>
                <w:rFonts w:ascii="Helvetica Neue" w:hAnsi="Helvetica Neue"/>
              </w:rPr>
              <w:t>Experience of operating as a mentor or coach to others would be useful.</w:t>
            </w:r>
          </w:p>
          <w:p w14:paraId="2E3E81EA" w14:textId="18F93422" w:rsidR="00F44C7C" w:rsidRPr="004A5668" w:rsidRDefault="00F44C7C" w:rsidP="00F44C7C">
            <w:pPr>
              <w:pStyle w:val="NormalWeb"/>
              <w:spacing w:before="0" w:beforeAutospacing="0" w:after="0" w:afterAutospacing="0"/>
              <w:textAlignment w:val="baseline"/>
              <w:rPr>
                <w:rFonts w:ascii="Helvetica Neue" w:hAnsi="Helvetica Neue" w:cs="Arial"/>
                <w:color w:val="000000"/>
              </w:rPr>
            </w:pPr>
          </w:p>
        </w:tc>
      </w:tr>
      <w:tr w:rsidR="00F44C7C" w:rsidRPr="004A5668" w14:paraId="0B9E8F6E" w14:textId="77777777" w:rsidTr="00004E63">
        <w:tc>
          <w:tcPr>
            <w:tcW w:w="9585" w:type="dxa"/>
            <w:gridSpan w:val="2"/>
            <w:tcBorders>
              <w:top w:val="single" w:sz="6" w:space="0" w:color="auto"/>
              <w:left w:val="single" w:sz="6" w:space="0" w:color="auto"/>
              <w:bottom w:val="single" w:sz="6" w:space="0" w:color="auto"/>
              <w:right w:val="single" w:sz="6" w:space="0" w:color="auto"/>
            </w:tcBorders>
            <w:shd w:val="clear" w:color="auto" w:fill="99FF66"/>
          </w:tcPr>
          <w:p w14:paraId="471855C0" w14:textId="77777777" w:rsidR="00F44C7C" w:rsidRPr="004A5668" w:rsidRDefault="00F44C7C" w:rsidP="00F44C7C">
            <w:pPr>
              <w:rPr>
                <w:rFonts w:ascii="Helvetica Neue" w:hAnsi="Helvetica Neue"/>
                <w:b/>
              </w:rPr>
            </w:pPr>
            <w:r w:rsidRPr="004A5668">
              <w:rPr>
                <w:rFonts w:ascii="Helvetica Neue" w:hAnsi="Helvetica Neue"/>
                <w:b/>
              </w:rPr>
              <w:lastRenderedPageBreak/>
              <w:t>BEHAVIOURAL STANDARDS</w:t>
            </w:r>
          </w:p>
        </w:tc>
      </w:tr>
      <w:tr w:rsidR="00F44C7C" w:rsidRPr="004A5668" w14:paraId="2855E4C9" w14:textId="77777777" w:rsidTr="000A2235">
        <w:tc>
          <w:tcPr>
            <w:tcW w:w="9585" w:type="dxa"/>
            <w:gridSpan w:val="2"/>
            <w:tcBorders>
              <w:top w:val="single" w:sz="6" w:space="0" w:color="auto"/>
              <w:left w:val="single" w:sz="6" w:space="0" w:color="auto"/>
              <w:bottom w:val="single" w:sz="6" w:space="0" w:color="auto"/>
              <w:right w:val="single" w:sz="6" w:space="0" w:color="auto"/>
            </w:tcBorders>
            <w:shd w:val="clear" w:color="auto" w:fill="auto"/>
          </w:tcPr>
          <w:p w14:paraId="5CF118EB" w14:textId="1C68B1E0" w:rsidR="00F44C7C" w:rsidRPr="004A5668" w:rsidRDefault="00F44C7C" w:rsidP="00F44C7C">
            <w:pPr>
              <w:rPr>
                <w:rFonts w:ascii="Helvetica Neue" w:hAnsi="Helvetica Neue"/>
              </w:rPr>
            </w:pPr>
            <w:r w:rsidRPr="004A5668">
              <w:rPr>
                <w:rFonts w:ascii="Helvetica Neue" w:hAnsi="Helvetica Neue"/>
                <w:color w:val="000000" w:themeColor="text1"/>
              </w:rPr>
              <w:t>All members of GPEx are expected to adhere to the Code of Conduct and operate in a way that upholds the Values of the Party and supports the Philosophical Basis on which it is built.</w:t>
            </w:r>
          </w:p>
        </w:tc>
      </w:tr>
      <w:tr w:rsidR="00F44C7C" w:rsidRPr="004A5668" w14:paraId="093E9E0A" w14:textId="77777777" w:rsidTr="00004E63">
        <w:tc>
          <w:tcPr>
            <w:tcW w:w="9585" w:type="dxa"/>
            <w:gridSpan w:val="2"/>
            <w:tcBorders>
              <w:top w:val="single" w:sz="6" w:space="0" w:color="auto"/>
              <w:left w:val="single" w:sz="6" w:space="0" w:color="auto"/>
              <w:bottom w:val="single" w:sz="6" w:space="0" w:color="auto"/>
              <w:right w:val="single" w:sz="6" w:space="0" w:color="auto"/>
            </w:tcBorders>
            <w:hideMark/>
          </w:tcPr>
          <w:p w14:paraId="0236BEB4" w14:textId="77777777" w:rsidR="00F44C7C" w:rsidRPr="004A5668" w:rsidRDefault="00F44C7C" w:rsidP="00F44C7C">
            <w:pPr>
              <w:rPr>
                <w:rFonts w:ascii="Helvetica Neue" w:hAnsi="Helvetica Neue"/>
              </w:rPr>
            </w:pPr>
          </w:p>
        </w:tc>
      </w:tr>
      <w:tr w:rsidR="00F44C7C" w:rsidRPr="004A5668" w14:paraId="6B47FC91" w14:textId="77777777" w:rsidTr="000A2235">
        <w:tblPrEx>
          <w:tblBorders>
            <w:top w:val="single" w:sz="12" w:space="0" w:color="auto"/>
            <w:left w:val="single" w:sz="12" w:space="0" w:color="auto"/>
            <w:bottom w:val="single" w:sz="12" w:space="0" w:color="auto"/>
            <w:right w:val="single" w:sz="12" w:space="0" w:color="auto"/>
            <w:insideV w:val="single" w:sz="6" w:space="0" w:color="auto"/>
          </w:tblBorders>
        </w:tblPrEx>
        <w:trPr>
          <w:trHeight w:val="357"/>
        </w:trPr>
        <w:tc>
          <w:tcPr>
            <w:tcW w:w="9585" w:type="dxa"/>
            <w:gridSpan w:val="2"/>
            <w:tcBorders>
              <w:top w:val="single" w:sz="6" w:space="0" w:color="auto"/>
              <w:left w:val="single" w:sz="6" w:space="0" w:color="auto"/>
              <w:bottom w:val="single" w:sz="6" w:space="0" w:color="auto"/>
              <w:right w:val="single" w:sz="6" w:space="0" w:color="auto"/>
            </w:tcBorders>
            <w:shd w:val="clear" w:color="auto" w:fill="99FF66"/>
            <w:hideMark/>
          </w:tcPr>
          <w:p w14:paraId="4241A447" w14:textId="77777777" w:rsidR="00F44C7C" w:rsidRPr="004A5668" w:rsidRDefault="00F44C7C" w:rsidP="00F44C7C">
            <w:pPr>
              <w:rPr>
                <w:rFonts w:ascii="Helvetica Neue" w:hAnsi="Helvetica Neue"/>
                <w:b/>
              </w:rPr>
            </w:pPr>
            <w:r w:rsidRPr="004A5668">
              <w:rPr>
                <w:rFonts w:ascii="Helvetica Neue" w:hAnsi="Helvetica Neue"/>
                <w:b/>
              </w:rPr>
              <w:t>Role description review</w:t>
            </w:r>
          </w:p>
        </w:tc>
      </w:tr>
      <w:tr w:rsidR="00F44C7C" w:rsidRPr="004A5668" w14:paraId="7F38E2AD" w14:textId="77777777" w:rsidTr="000A2235">
        <w:tblPrEx>
          <w:tblBorders>
            <w:top w:val="single" w:sz="12" w:space="0" w:color="auto"/>
            <w:left w:val="single" w:sz="12" w:space="0" w:color="auto"/>
            <w:bottom w:val="single" w:sz="12" w:space="0" w:color="auto"/>
            <w:right w:val="single" w:sz="12" w:space="0" w:color="auto"/>
            <w:insideV w:val="single" w:sz="6" w:space="0" w:color="auto"/>
          </w:tblBorders>
        </w:tblPrEx>
        <w:tc>
          <w:tcPr>
            <w:tcW w:w="9585" w:type="dxa"/>
            <w:gridSpan w:val="2"/>
            <w:tcBorders>
              <w:top w:val="single" w:sz="6" w:space="0" w:color="auto"/>
              <w:left w:val="single" w:sz="6" w:space="0" w:color="auto"/>
              <w:bottom w:val="single" w:sz="6" w:space="0" w:color="auto"/>
              <w:right w:val="single" w:sz="6" w:space="0" w:color="auto"/>
            </w:tcBorders>
            <w:hideMark/>
          </w:tcPr>
          <w:p w14:paraId="43B12DDA" w14:textId="77777777" w:rsidR="00F44C7C" w:rsidRPr="004A5668" w:rsidRDefault="00F44C7C" w:rsidP="00F44C7C">
            <w:pPr>
              <w:rPr>
                <w:rFonts w:ascii="Helvetica Neue" w:hAnsi="Helvetica Neue"/>
                <w:b/>
                <w:i/>
              </w:rPr>
            </w:pPr>
            <w:r w:rsidRPr="004A5668">
              <w:rPr>
                <w:rFonts w:ascii="Helvetica Neue" w:hAnsi="Helvetica Neue"/>
                <w:b/>
                <w:i/>
              </w:rPr>
              <w:t>This role description is reviewed at the end of the first year of each 2 year term.</w:t>
            </w:r>
          </w:p>
        </w:tc>
      </w:tr>
      <w:tr w:rsidR="00F44C7C" w:rsidRPr="004A5668" w14:paraId="79A70658" w14:textId="77777777" w:rsidTr="000A2235">
        <w:tblPrEx>
          <w:tblBorders>
            <w:top w:val="single" w:sz="12" w:space="0" w:color="auto"/>
            <w:left w:val="single" w:sz="12" w:space="0" w:color="auto"/>
            <w:bottom w:val="single" w:sz="12" w:space="0" w:color="auto"/>
            <w:right w:val="single" w:sz="12" w:space="0" w:color="auto"/>
            <w:insideV w:val="single" w:sz="6" w:space="0" w:color="auto"/>
          </w:tblBorders>
        </w:tblPrEx>
        <w:tc>
          <w:tcPr>
            <w:tcW w:w="4793" w:type="dxa"/>
            <w:tcBorders>
              <w:top w:val="single" w:sz="6" w:space="0" w:color="auto"/>
              <w:left w:val="single" w:sz="6" w:space="0" w:color="auto"/>
              <w:bottom w:val="single" w:sz="6" w:space="0" w:color="auto"/>
              <w:right w:val="single" w:sz="6" w:space="0" w:color="0000FF"/>
            </w:tcBorders>
            <w:shd w:val="clear" w:color="auto" w:fill="99FF66"/>
            <w:hideMark/>
          </w:tcPr>
          <w:p w14:paraId="445D08EC" w14:textId="77777777" w:rsidR="00F44C7C" w:rsidRPr="004A5668" w:rsidRDefault="00F44C7C" w:rsidP="00F44C7C">
            <w:pPr>
              <w:rPr>
                <w:rFonts w:ascii="Helvetica Neue" w:hAnsi="Helvetica Neue"/>
                <w:i/>
              </w:rPr>
            </w:pPr>
            <w:r w:rsidRPr="004A5668">
              <w:rPr>
                <w:rFonts w:ascii="Helvetica Neue" w:hAnsi="Helvetica Neue"/>
                <w:i/>
              </w:rPr>
              <w:t>Last Review Date:</w:t>
            </w:r>
          </w:p>
        </w:tc>
        <w:tc>
          <w:tcPr>
            <w:tcW w:w="4792" w:type="dxa"/>
            <w:tcBorders>
              <w:top w:val="single" w:sz="6" w:space="0" w:color="auto"/>
              <w:left w:val="single" w:sz="6" w:space="0" w:color="0000FF"/>
              <w:bottom w:val="single" w:sz="6" w:space="0" w:color="auto"/>
              <w:right w:val="single" w:sz="6" w:space="0" w:color="auto"/>
            </w:tcBorders>
            <w:hideMark/>
          </w:tcPr>
          <w:p w14:paraId="402C2C29" w14:textId="0B62899E" w:rsidR="00F44C7C" w:rsidRPr="004A5668" w:rsidRDefault="00F44C7C" w:rsidP="00F44C7C">
            <w:pPr>
              <w:rPr>
                <w:rFonts w:ascii="Helvetica Neue" w:hAnsi="Helvetica Neue"/>
                <w:b/>
                <w:i/>
              </w:rPr>
            </w:pPr>
            <w:r w:rsidRPr="004A5668">
              <w:rPr>
                <w:rFonts w:ascii="Helvetica Neue" w:hAnsi="Helvetica Neue"/>
                <w:b/>
                <w:i/>
              </w:rPr>
              <w:t>May 2020</w:t>
            </w:r>
          </w:p>
        </w:tc>
      </w:tr>
    </w:tbl>
    <w:p w14:paraId="17AB5BED" w14:textId="77777777" w:rsidR="00DA5728" w:rsidRDefault="00DA5728"/>
    <w:p w14:paraId="23F2539D" w14:textId="22F1A269" w:rsidR="00DA5728" w:rsidRDefault="00DA5728"/>
    <w:p w14:paraId="17E2F6AB" w14:textId="77777777" w:rsidR="0023640E" w:rsidRDefault="0023640E"/>
    <w:p w14:paraId="7FB9E810" w14:textId="1A08B968" w:rsidR="001A42B5" w:rsidRDefault="001A42B5"/>
    <w:p w14:paraId="5BBD8D8A" w14:textId="77777777" w:rsidR="001A42B5" w:rsidRDefault="001A42B5"/>
    <w:p w14:paraId="3E1DA64C" w14:textId="77777777" w:rsidR="001A42B5" w:rsidRDefault="001A42B5"/>
    <w:p w14:paraId="346E1C70" w14:textId="77777777" w:rsidR="004C7E93" w:rsidRDefault="004C7E93"/>
    <w:sectPr w:rsidR="004C7E93" w:rsidSect="00CE0AE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139FF" w14:textId="77777777" w:rsidR="000902F2" w:rsidRDefault="000902F2" w:rsidP="0069292A">
      <w:r>
        <w:separator/>
      </w:r>
    </w:p>
  </w:endnote>
  <w:endnote w:type="continuationSeparator" w:id="0">
    <w:p w14:paraId="004EA8DF" w14:textId="77777777" w:rsidR="000902F2" w:rsidRDefault="000902F2" w:rsidP="0069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CDAAB" w14:textId="77777777" w:rsidR="000902F2" w:rsidRDefault="000902F2" w:rsidP="0069292A">
      <w:r>
        <w:separator/>
      </w:r>
    </w:p>
  </w:footnote>
  <w:footnote w:type="continuationSeparator" w:id="0">
    <w:p w14:paraId="691E688C" w14:textId="77777777" w:rsidR="000902F2" w:rsidRDefault="000902F2" w:rsidP="00692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1ECC"/>
    <w:multiLevelType w:val="multilevel"/>
    <w:tmpl w:val="4452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277CD"/>
    <w:multiLevelType w:val="multilevel"/>
    <w:tmpl w:val="7288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982E45"/>
    <w:multiLevelType w:val="hybridMultilevel"/>
    <w:tmpl w:val="BC464EF8"/>
    <w:lvl w:ilvl="0" w:tplc="743ED8B2">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96"/>
    <w:rsid w:val="00024C09"/>
    <w:rsid w:val="00033541"/>
    <w:rsid w:val="000340D9"/>
    <w:rsid w:val="000734BD"/>
    <w:rsid w:val="000902F2"/>
    <w:rsid w:val="000A2235"/>
    <w:rsid w:val="000C3849"/>
    <w:rsid w:val="001151A6"/>
    <w:rsid w:val="00127757"/>
    <w:rsid w:val="001914B5"/>
    <w:rsid w:val="001A42B5"/>
    <w:rsid w:val="001C1150"/>
    <w:rsid w:val="001F4121"/>
    <w:rsid w:val="001F67B7"/>
    <w:rsid w:val="00234557"/>
    <w:rsid w:val="0023640E"/>
    <w:rsid w:val="00261406"/>
    <w:rsid w:val="002C4203"/>
    <w:rsid w:val="002F245F"/>
    <w:rsid w:val="002F4B26"/>
    <w:rsid w:val="003278C2"/>
    <w:rsid w:val="00331AC4"/>
    <w:rsid w:val="00371174"/>
    <w:rsid w:val="004255DA"/>
    <w:rsid w:val="004827F9"/>
    <w:rsid w:val="00497A9A"/>
    <w:rsid w:val="004A5668"/>
    <w:rsid w:val="004B1CF7"/>
    <w:rsid w:val="004B1CFC"/>
    <w:rsid w:val="004C01D4"/>
    <w:rsid w:val="004C7E93"/>
    <w:rsid w:val="004D4268"/>
    <w:rsid w:val="004D7A95"/>
    <w:rsid w:val="004F6169"/>
    <w:rsid w:val="005021FD"/>
    <w:rsid w:val="0058093B"/>
    <w:rsid w:val="005C5282"/>
    <w:rsid w:val="005F3D26"/>
    <w:rsid w:val="00622176"/>
    <w:rsid w:val="0062656C"/>
    <w:rsid w:val="0069292A"/>
    <w:rsid w:val="00797263"/>
    <w:rsid w:val="00820708"/>
    <w:rsid w:val="008B5D15"/>
    <w:rsid w:val="00901921"/>
    <w:rsid w:val="009A629C"/>
    <w:rsid w:val="009A6B2F"/>
    <w:rsid w:val="00B52889"/>
    <w:rsid w:val="00B54BE7"/>
    <w:rsid w:val="00B8109D"/>
    <w:rsid w:val="00C825B1"/>
    <w:rsid w:val="00CE0AEF"/>
    <w:rsid w:val="00CE3CB2"/>
    <w:rsid w:val="00D567CF"/>
    <w:rsid w:val="00D61EFC"/>
    <w:rsid w:val="00D875ED"/>
    <w:rsid w:val="00D93F0D"/>
    <w:rsid w:val="00DA5728"/>
    <w:rsid w:val="00E14D96"/>
    <w:rsid w:val="00E311B0"/>
    <w:rsid w:val="00E57978"/>
    <w:rsid w:val="00E91AF3"/>
    <w:rsid w:val="00EF3ADA"/>
    <w:rsid w:val="00F34309"/>
    <w:rsid w:val="00F44C7C"/>
    <w:rsid w:val="00FB6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E77BD7"/>
  <w15:chartTrackingRefBased/>
  <w15:docId w15:val="{C710B975-9A45-9140-9E1D-86FBD607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qFormat/>
    <w:rsid w:val="00DA5728"/>
    <w:pPr>
      <w:keepNext/>
      <w:spacing w:before="240" w:after="240"/>
      <w:jc w:val="center"/>
      <w:outlineLvl w:val="0"/>
    </w:pPr>
    <w:rPr>
      <w:rFonts w:ascii="Calibri" w:eastAsia="Times New Roman" w:hAnsi="Calibri" w:cs="Times New Roman"/>
      <w:b/>
      <w:caps/>
      <w:kern w:val="28"/>
      <w:sz w:val="32"/>
      <w:szCs w:val="22"/>
    </w:rPr>
  </w:style>
  <w:style w:type="paragraph" w:styleId="Heading2">
    <w:name w:val="heading 2"/>
    <w:basedOn w:val="Normal"/>
    <w:next w:val="Normal"/>
    <w:link w:val="Heading2Char"/>
    <w:uiPriority w:val="9"/>
    <w:semiHidden/>
    <w:unhideWhenUsed/>
    <w:qFormat/>
    <w:rsid w:val="00DA572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728"/>
    <w:rPr>
      <w:rFonts w:ascii="Calibri" w:eastAsia="Times New Roman" w:hAnsi="Calibri" w:cs="Times New Roman"/>
      <w:b/>
      <w:caps/>
      <w:kern w:val="28"/>
      <w:sz w:val="32"/>
      <w:szCs w:val="22"/>
    </w:rPr>
  </w:style>
  <w:style w:type="character" w:customStyle="1" w:styleId="Heading2Char">
    <w:name w:val="Heading 2 Char"/>
    <w:basedOn w:val="DefaultParagraphFont"/>
    <w:link w:val="Heading2"/>
    <w:uiPriority w:val="9"/>
    <w:semiHidden/>
    <w:rsid w:val="00DA572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B1CFC"/>
    <w:pPr>
      <w:ind w:left="720"/>
      <w:contextualSpacing/>
    </w:pPr>
  </w:style>
  <w:style w:type="paragraph" w:styleId="Header">
    <w:name w:val="header"/>
    <w:basedOn w:val="Normal"/>
    <w:link w:val="HeaderChar"/>
    <w:uiPriority w:val="99"/>
    <w:unhideWhenUsed/>
    <w:rsid w:val="0069292A"/>
    <w:pPr>
      <w:tabs>
        <w:tab w:val="center" w:pos="4680"/>
        <w:tab w:val="right" w:pos="9360"/>
      </w:tabs>
    </w:pPr>
  </w:style>
  <w:style w:type="character" w:customStyle="1" w:styleId="HeaderChar">
    <w:name w:val="Header Char"/>
    <w:basedOn w:val="DefaultParagraphFont"/>
    <w:link w:val="Header"/>
    <w:uiPriority w:val="99"/>
    <w:rsid w:val="0069292A"/>
  </w:style>
  <w:style w:type="paragraph" w:styleId="Footer">
    <w:name w:val="footer"/>
    <w:basedOn w:val="Normal"/>
    <w:link w:val="FooterChar"/>
    <w:uiPriority w:val="99"/>
    <w:unhideWhenUsed/>
    <w:rsid w:val="0069292A"/>
    <w:pPr>
      <w:tabs>
        <w:tab w:val="center" w:pos="4680"/>
        <w:tab w:val="right" w:pos="9360"/>
      </w:tabs>
    </w:pPr>
  </w:style>
  <w:style w:type="character" w:customStyle="1" w:styleId="FooterChar">
    <w:name w:val="Footer Char"/>
    <w:basedOn w:val="DefaultParagraphFont"/>
    <w:link w:val="Footer"/>
    <w:uiPriority w:val="99"/>
    <w:rsid w:val="0069292A"/>
  </w:style>
  <w:style w:type="paragraph" w:styleId="NormalWeb">
    <w:name w:val="Normal (Web)"/>
    <w:basedOn w:val="Normal"/>
    <w:uiPriority w:val="99"/>
    <w:unhideWhenUsed/>
    <w:rsid w:val="001914B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A56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56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628747">
      <w:bodyDiv w:val="1"/>
      <w:marLeft w:val="0"/>
      <w:marRight w:val="0"/>
      <w:marTop w:val="0"/>
      <w:marBottom w:val="0"/>
      <w:divBdr>
        <w:top w:val="none" w:sz="0" w:space="0" w:color="auto"/>
        <w:left w:val="none" w:sz="0" w:space="0" w:color="auto"/>
        <w:bottom w:val="none" w:sz="0" w:space="0" w:color="auto"/>
        <w:right w:val="none" w:sz="0" w:space="0" w:color="auto"/>
      </w:divBdr>
      <w:divsChild>
        <w:div w:id="1270772261">
          <w:marLeft w:val="0"/>
          <w:marRight w:val="0"/>
          <w:marTop w:val="0"/>
          <w:marBottom w:val="0"/>
          <w:divBdr>
            <w:top w:val="none" w:sz="0" w:space="0" w:color="auto"/>
            <w:left w:val="none" w:sz="0" w:space="0" w:color="auto"/>
            <w:bottom w:val="none" w:sz="0" w:space="0" w:color="auto"/>
            <w:right w:val="none" w:sz="0" w:space="0" w:color="auto"/>
          </w:divBdr>
          <w:divsChild>
            <w:div w:id="1403141086">
              <w:marLeft w:val="0"/>
              <w:marRight w:val="0"/>
              <w:marTop w:val="0"/>
              <w:marBottom w:val="0"/>
              <w:divBdr>
                <w:top w:val="none" w:sz="0" w:space="0" w:color="auto"/>
                <w:left w:val="none" w:sz="0" w:space="0" w:color="auto"/>
                <w:bottom w:val="none" w:sz="0" w:space="0" w:color="auto"/>
                <w:right w:val="none" w:sz="0" w:space="0" w:color="auto"/>
              </w:divBdr>
              <w:divsChild>
                <w:div w:id="1843936536">
                  <w:marLeft w:val="0"/>
                  <w:marRight w:val="0"/>
                  <w:marTop w:val="0"/>
                  <w:marBottom w:val="0"/>
                  <w:divBdr>
                    <w:top w:val="none" w:sz="0" w:space="0" w:color="auto"/>
                    <w:left w:val="none" w:sz="0" w:space="0" w:color="auto"/>
                    <w:bottom w:val="none" w:sz="0" w:space="0" w:color="auto"/>
                    <w:right w:val="none" w:sz="0" w:space="0" w:color="auto"/>
                  </w:divBdr>
                  <w:divsChild>
                    <w:div w:id="573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85795">
      <w:bodyDiv w:val="1"/>
      <w:marLeft w:val="0"/>
      <w:marRight w:val="0"/>
      <w:marTop w:val="0"/>
      <w:marBottom w:val="0"/>
      <w:divBdr>
        <w:top w:val="none" w:sz="0" w:space="0" w:color="auto"/>
        <w:left w:val="none" w:sz="0" w:space="0" w:color="auto"/>
        <w:bottom w:val="none" w:sz="0" w:space="0" w:color="auto"/>
        <w:right w:val="none" w:sz="0" w:space="0" w:color="auto"/>
      </w:divBdr>
      <w:divsChild>
        <w:div w:id="2124299323">
          <w:marLeft w:val="0"/>
          <w:marRight w:val="0"/>
          <w:marTop w:val="0"/>
          <w:marBottom w:val="0"/>
          <w:divBdr>
            <w:top w:val="none" w:sz="0" w:space="0" w:color="auto"/>
            <w:left w:val="none" w:sz="0" w:space="0" w:color="auto"/>
            <w:bottom w:val="none" w:sz="0" w:space="0" w:color="auto"/>
            <w:right w:val="none" w:sz="0" w:space="0" w:color="auto"/>
          </w:divBdr>
          <w:divsChild>
            <w:div w:id="602032433">
              <w:marLeft w:val="0"/>
              <w:marRight w:val="0"/>
              <w:marTop w:val="0"/>
              <w:marBottom w:val="0"/>
              <w:divBdr>
                <w:top w:val="none" w:sz="0" w:space="0" w:color="auto"/>
                <w:left w:val="none" w:sz="0" w:space="0" w:color="auto"/>
                <w:bottom w:val="none" w:sz="0" w:space="0" w:color="auto"/>
                <w:right w:val="none" w:sz="0" w:space="0" w:color="auto"/>
              </w:divBdr>
              <w:divsChild>
                <w:div w:id="11683882">
                  <w:marLeft w:val="0"/>
                  <w:marRight w:val="0"/>
                  <w:marTop w:val="0"/>
                  <w:marBottom w:val="0"/>
                  <w:divBdr>
                    <w:top w:val="none" w:sz="0" w:space="0" w:color="auto"/>
                    <w:left w:val="none" w:sz="0" w:space="0" w:color="auto"/>
                    <w:bottom w:val="none" w:sz="0" w:space="0" w:color="auto"/>
                    <w:right w:val="none" w:sz="0" w:space="0" w:color="auto"/>
                  </w:divBdr>
                </w:div>
              </w:divsChild>
            </w:div>
            <w:div w:id="1799251352">
              <w:marLeft w:val="0"/>
              <w:marRight w:val="0"/>
              <w:marTop w:val="0"/>
              <w:marBottom w:val="0"/>
              <w:divBdr>
                <w:top w:val="none" w:sz="0" w:space="0" w:color="auto"/>
                <w:left w:val="none" w:sz="0" w:space="0" w:color="auto"/>
                <w:bottom w:val="none" w:sz="0" w:space="0" w:color="auto"/>
                <w:right w:val="none" w:sz="0" w:space="0" w:color="auto"/>
              </w:divBdr>
              <w:divsChild>
                <w:div w:id="2000453480">
                  <w:marLeft w:val="0"/>
                  <w:marRight w:val="0"/>
                  <w:marTop w:val="0"/>
                  <w:marBottom w:val="0"/>
                  <w:divBdr>
                    <w:top w:val="none" w:sz="0" w:space="0" w:color="auto"/>
                    <w:left w:val="none" w:sz="0" w:space="0" w:color="auto"/>
                    <w:bottom w:val="none" w:sz="0" w:space="0" w:color="auto"/>
                    <w:right w:val="none" w:sz="0" w:space="0" w:color="auto"/>
                  </w:divBdr>
                </w:div>
              </w:divsChild>
            </w:div>
            <w:div w:id="2091535764">
              <w:marLeft w:val="0"/>
              <w:marRight w:val="0"/>
              <w:marTop w:val="0"/>
              <w:marBottom w:val="0"/>
              <w:divBdr>
                <w:top w:val="none" w:sz="0" w:space="0" w:color="auto"/>
                <w:left w:val="none" w:sz="0" w:space="0" w:color="auto"/>
                <w:bottom w:val="none" w:sz="0" w:space="0" w:color="auto"/>
                <w:right w:val="none" w:sz="0" w:space="0" w:color="auto"/>
              </w:divBdr>
              <w:divsChild>
                <w:div w:id="476190675">
                  <w:marLeft w:val="0"/>
                  <w:marRight w:val="0"/>
                  <w:marTop w:val="0"/>
                  <w:marBottom w:val="0"/>
                  <w:divBdr>
                    <w:top w:val="none" w:sz="0" w:space="0" w:color="auto"/>
                    <w:left w:val="none" w:sz="0" w:space="0" w:color="auto"/>
                    <w:bottom w:val="none" w:sz="0" w:space="0" w:color="auto"/>
                    <w:right w:val="none" w:sz="0" w:space="0" w:color="auto"/>
                  </w:divBdr>
                </w:div>
              </w:divsChild>
            </w:div>
            <w:div w:id="333648653">
              <w:marLeft w:val="0"/>
              <w:marRight w:val="0"/>
              <w:marTop w:val="0"/>
              <w:marBottom w:val="0"/>
              <w:divBdr>
                <w:top w:val="none" w:sz="0" w:space="0" w:color="auto"/>
                <w:left w:val="none" w:sz="0" w:space="0" w:color="auto"/>
                <w:bottom w:val="none" w:sz="0" w:space="0" w:color="auto"/>
                <w:right w:val="none" w:sz="0" w:space="0" w:color="auto"/>
              </w:divBdr>
              <w:divsChild>
                <w:div w:id="1183861035">
                  <w:marLeft w:val="0"/>
                  <w:marRight w:val="0"/>
                  <w:marTop w:val="0"/>
                  <w:marBottom w:val="0"/>
                  <w:divBdr>
                    <w:top w:val="none" w:sz="0" w:space="0" w:color="auto"/>
                    <w:left w:val="none" w:sz="0" w:space="0" w:color="auto"/>
                    <w:bottom w:val="none" w:sz="0" w:space="0" w:color="auto"/>
                    <w:right w:val="none" w:sz="0" w:space="0" w:color="auto"/>
                  </w:divBdr>
                </w:div>
              </w:divsChild>
            </w:div>
            <w:div w:id="1710299574">
              <w:marLeft w:val="0"/>
              <w:marRight w:val="0"/>
              <w:marTop w:val="0"/>
              <w:marBottom w:val="0"/>
              <w:divBdr>
                <w:top w:val="none" w:sz="0" w:space="0" w:color="auto"/>
                <w:left w:val="none" w:sz="0" w:space="0" w:color="auto"/>
                <w:bottom w:val="none" w:sz="0" w:space="0" w:color="auto"/>
                <w:right w:val="none" w:sz="0" w:space="0" w:color="auto"/>
              </w:divBdr>
              <w:divsChild>
                <w:div w:id="1739980852">
                  <w:marLeft w:val="0"/>
                  <w:marRight w:val="0"/>
                  <w:marTop w:val="0"/>
                  <w:marBottom w:val="0"/>
                  <w:divBdr>
                    <w:top w:val="none" w:sz="0" w:space="0" w:color="auto"/>
                    <w:left w:val="none" w:sz="0" w:space="0" w:color="auto"/>
                    <w:bottom w:val="none" w:sz="0" w:space="0" w:color="auto"/>
                    <w:right w:val="none" w:sz="0" w:space="0" w:color="auto"/>
                  </w:divBdr>
                </w:div>
              </w:divsChild>
            </w:div>
            <w:div w:id="1691027637">
              <w:marLeft w:val="0"/>
              <w:marRight w:val="0"/>
              <w:marTop w:val="0"/>
              <w:marBottom w:val="0"/>
              <w:divBdr>
                <w:top w:val="none" w:sz="0" w:space="0" w:color="auto"/>
                <w:left w:val="none" w:sz="0" w:space="0" w:color="auto"/>
                <w:bottom w:val="none" w:sz="0" w:space="0" w:color="auto"/>
                <w:right w:val="none" w:sz="0" w:space="0" w:color="auto"/>
              </w:divBdr>
              <w:divsChild>
                <w:div w:id="2110153604">
                  <w:marLeft w:val="0"/>
                  <w:marRight w:val="0"/>
                  <w:marTop w:val="0"/>
                  <w:marBottom w:val="0"/>
                  <w:divBdr>
                    <w:top w:val="none" w:sz="0" w:space="0" w:color="auto"/>
                    <w:left w:val="none" w:sz="0" w:space="0" w:color="auto"/>
                    <w:bottom w:val="none" w:sz="0" w:space="0" w:color="auto"/>
                    <w:right w:val="none" w:sz="0" w:space="0" w:color="auto"/>
                  </w:divBdr>
                </w:div>
              </w:divsChild>
            </w:div>
            <w:div w:id="529101102">
              <w:marLeft w:val="0"/>
              <w:marRight w:val="0"/>
              <w:marTop w:val="0"/>
              <w:marBottom w:val="0"/>
              <w:divBdr>
                <w:top w:val="none" w:sz="0" w:space="0" w:color="auto"/>
                <w:left w:val="none" w:sz="0" w:space="0" w:color="auto"/>
                <w:bottom w:val="none" w:sz="0" w:space="0" w:color="auto"/>
                <w:right w:val="none" w:sz="0" w:space="0" w:color="auto"/>
              </w:divBdr>
              <w:divsChild>
                <w:div w:id="164518722">
                  <w:marLeft w:val="0"/>
                  <w:marRight w:val="0"/>
                  <w:marTop w:val="0"/>
                  <w:marBottom w:val="0"/>
                  <w:divBdr>
                    <w:top w:val="none" w:sz="0" w:space="0" w:color="auto"/>
                    <w:left w:val="none" w:sz="0" w:space="0" w:color="auto"/>
                    <w:bottom w:val="none" w:sz="0" w:space="0" w:color="auto"/>
                    <w:right w:val="none" w:sz="0" w:space="0" w:color="auto"/>
                  </w:divBdr>
                </w:div>
              </w:divsChild>
            </w:div>
            <w:div w:id="180777575">
              <w:marLeft w:val="0"/>
              <w:marRight w:val="0"/>
              <w:marTop w:val="0"/>
              <w:marBottom w:val="0"/>
              <w:divBdr>
                <w:top w:val="none" w:sz="0" w:space="0" w:color="auto"/>
                <w:left w:val="none" w:sz="0" w:space="0" w:color="auto"/>
                <w:bottom w:val="none" w:sz="0" w:space="0" w:color="auto"/>
                <w:right w:val="none" w:sz="0" w:space="0" w:color="auto"/>
              </w:divBdr>
              <w:divsChild>
                <w:div w:id="658651010">
                  <w:marLeft w:val="0"/>
                  <w:marRight w:val="0"/>
                  <w:marTop w:val="0"/>
                  <w:marBottom w:val="0"/>
                  <w:divBdr>
                    <w:top w:val="none" w:sz="0" w:space="0" w:color="auto"/>
                    <w:left w:val="none" w:sz="0" w:space="0" w:color="auto"/>
                    <w:bottom w:val="none" w:sz="0" w:space="0" w:color="auto"/>
                    <w:right w:val="none" w:sz="0" w:space="0" w:color="auto"/>
                  </w:divBdr>
                </w:div>
              </w:divsChild>
            </w:div>
            <w:div w:id="710767458">
              <w:marLeft w:val="0"/>
              <w:marRight w:val="0"/>
              <w:marTop w:val="0"/>
              <w:marBottom w:val="0"/>
              <w:divBdr>
                <w:top w:val="none" w:sz="0" w:space="0" w:color="auto"/>
                <w:left w:val="none" w:sz="0" w:space="0" w:color="auto"/>
                <w:bottom w:val="none" w:sz="0" w:space="0" w:color="auto"/>
                <w:right w:val="none" w:sz="0" w:space="0" w:color="auto"/>
              </w:divBdr>
              <w:divsChild>
                <w:div w:id="29304666">
                  <w:marLeft w:val="0"/>
                  <w:marRight w:val="0"/>
                  <w:marTop w:val="0"/>
                  <w:marBottom w:val="0"/>
                  <w:divBdr>
                    <w:top w:val="none" w:sz="0" w:space="0" w:color="auto"/>
                    <w:left w:val="none" w:sz="0" w:space="0" w:color="auto"/>
                    <w:bottom w:val="none" w:sz="0" w:space="0" w:color="auto"/>
                    <w:right w:val="none" w:sz="0" w:space="0" w:color="auto"/>
                  </w:divBdr>
                </w:div>
              </w:divsChild>
            </w:div>
            <w:div w:id="287665542">
              <w:marLeft w:val="0"/>
              <w:marRight w:val="0"/>
              <w:marTop w:val="0"/>
              <w:marBottom w:val="0"/>
              <w:divBdr>
                <w:top w:val="none" w:sz="0" w:space="0" w:color="auto"/>
                <w:left w:val="none" w:sz="0" w:space="0" w:color="auto"/>
                <w:bottom w:val="none" w:sz="0" w:space="0" w:color="auto"/>
                <w:right w:val="none" w:sz="0" w:space="0" w:color="auto"/>
              </w:divBdr>
              <w:divsChild>
                <w:div w:id="461072638">
                  <w:marLeft w:val="0"/>
                  <w:marRight w:val="0"/>
                  <w:marTop w:val="0"/>
                  <w:marBottom w:val="0"/>
                  <w:divBdr>
                    <w:top w:val="none" w:sz="0" w:space="0" w:color="auto"/>
                    <w:left w:val="none" w:sz="0" w:space="0" w:color="auto"/>
                    <w:bottom w:val="none" w:sz="0" w:space="0" w:color="auto"/>
                    <w:right w:val="none" w:sz="0" w:space="0" w:color="auto"/>
                  </w:divBdr>
                </w:div>
              </w:divsChild>
            </w:div>
            <w:div w:id="230315710">
              <w:marLeft w:val="0"/>
              <w:marRight w:val="0"/>
              <w:marTop w:val="0"/>
              <w:marBottom w:val="0"/>
              <w:divBdr>
                <w:top w:val="none" w:sz="0" w:space="0" w:color="auto"/>
                <w:left w:val="none" w:sz="0" w:space="0" w:color="auto"/>
                <w:bottom w:val="none" w:sz="0" w:space="0" w:color="auto"/>
                <w:right w:val="none" w:sz="0" w:space="0" w:color="auto"/>
              </w:divBdr>
              <w:divsChild>
                <w:div w:id="1746873220">
                  <w:marLeft w:val="0"/>
                  <w:marRight w:val="0"/>
                  <w:marTop w:val="0"/>
                  <w:marBottom w:val="0"/>
                  <w:divBdr>
                    <w:top w:val="none" w:sz="0" w:space="0" w:color="auto"/>
                    <w:left w:val="none" w:sz="0" w:space="0" w:color="auto"/>
                    <w:bottom w:val="none" w:sz="0" w:space="0" w:color="auto"/>
                    <w:right w:val="none" w:sz="0" w:space="0" w:color="auto"/>
                  </w:divBdr>
                </w:div>
              </w:divsChild>
            </w:div>
            <w:div w:id="1144396355">
              <w:marLeft w:val="0"/>
              <w:marRight w:val="0"/>
              <w:marTop w:val="0"/>
              <w:marBottom w:val="0"/>
              <w:divBdr>
                <w:top w:val="none" w:sz="0" w:space="0" w:color="auto"/>
                <w:left w:val="none" w:sz="0" w:space="0" w:color="auto"/>
                <w:bottom w:val="none" w:sz="0" w:space="0" w:color="auto"/>
                <w:right w:val="none" w:sz="0" w:space="0" w:color="auto"/>
              </w:divBdr>
              <w:divsChild>
                <w:div w:id="16637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2020-05-18T05:49:00Z</dcterms:created>
  <dcterms:modified xsi:type="dcterms:W3CDTF">2020-05-27T13:14:00Z</dcterms:modified>
</cp:coreProperties>
</file>