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85" w:type="dxa"/>
        <w:tblBorders>
          <w:top w:val="single" w:sz="6" w:space="0" w:color="auto"/>
          <w:left w:val="single" w:sz="6" w:space="0" w:color="auto"/>
          <w:bottom w:val="single" w:sz="6" w:space="0" w:color="auto"/>
          <w:right w:val="single" w:sz="6" w:space="0" w:color="auto"/>
          <w:insideH w:val="single" w:sz="6" w:space="0" w:color="auto"/>
          <w:insideV w:val="single" w:sz="6" w:space="0" w:color="0000FF"/>
        </w:tblBorders>
        <w:tblLayout w:type="fixed"/>
        <w:tblLook w:val="04A0" w:firstRow="1" w:lastRow="0" w:firstColumn="1" w:lastColumn="0" w:noHBand="0" w:noVBand="1"/>
      </w:tblPr>
      <w:tblGrid>
        <w:gridCol w:w="4793"/>
        <w:gridCol w:w="4792"/>
      </w:tblGrid>
      <w:tr w:rsidR="00B762D3" w:rsidRPr="003F70D9" w14:paraId="776A9E6E" w14:textId="77777777" w:rsidTr="009F7402">
        <w:tc>
          <w:tcPr>
            <w:tcW w:w="9585" w:type="dxa"/>
            <w:gridSpan w:val="2"/>
            <w:tcBorders>
              <w:top w:val="single" w:sz="6" w:space="0" w:color="auto"/>
              <w:left w:val="single" w:sz="6" w:space="0" w:color="auto"/>
              <w:bottom w:val="single" w:sz="6" w:space="0" w:color="auto"/>
              <w:right w:val="single" w:sz="6" w:space="0" w:color="auto"/>
            </w:tcBorders>
            <w:shd w:val="clear" w:color="auto" w:fill="99FF66"/>
            <w:hideMark/>
          </w:tcPr>
          <w:p w14:paraId="5217D59C" w14:textId="11A80881" w:rsidR="00B762D3" w:rsidRPr="003F70D9" w:rsidRDefault="00B762D3" w:rsidP="009F7402">
            <w:pPr>
              <w:pStyle w:val="Heading1"/>
              <w:spacing w:line="256" w:lineRule="auto"/>
              <w:rPr>
                <w:rFonts w:ascii="Helvetica Neue" w:eastAsiaTheme="minorHAnsi" w:hAnsi="Helvetica Neue"/>
              </w:rPr>
            </w:pPr>
            <w:r w:rsidRPr="003F70D9">
              <w:rPr>
                <w:rFonts w:ascii="Helvetica Neue" w:eastAsiaTheme="minorHAnsi" w:hAnsi="Helvetica Neue"/>
              </w:rPr>
              <w:t>GPEx Trade union liasion officer</w:t>
            </w:r>
          </w:p>
        </w:tc>
      </w:tr>
      <w:tr w:rsidR="00B762D3" w:rsidRPr="003F70D9" w14:paraId="2FCF7F8B" w14:textId="77777777" w:rsidTr="009F7402">
        <w:tc>
          <w:tcPr>
            <w:tcW w:w="9585" w:type="dxa"/>
            <w:gridSpan w:val="2"/>
            <w:tcBorders>
              <w:top w:val="single" w:sz="6" w:space="0" w:color="auto"/>
              <w:left w:val="single" w:sz="6" w:space="0" w:color="auto"/>
              <w:bottom w:val="single" w:sz="6" w:space="0" w:color="auto"/>
              <w:right w:val="single" w:sz="6" w:space="0" w:color="auto"/>
            </w:tcBorders>
            <w:shd w:val="clear" w:color="auto" w:fill="99FF66"/>
            <w:hideMark/>
          </w:tcPr>
          <w:p w14:paraId="504CDD38" w14:textId="77777777" w:rsidR="00B762D3" w:rsidRPr="003F70D9" w:rsidRDefault="00B762D3" w:rsidP="009F7402">
            <w:pPr>
              <w:rPr>
                <w:rFonts w:ascii="Helvetica Neue" w:hAnsi="Helvetica Neue"/>
                <w:b/>
              </w:rPr>
            </w:pPr>
            <w:r w:rsidRPr="003F70D9">
              <w:rPr>
                <w:rFonts w:ascii="Helvetica Neue" w:hAnsi="Helvetica Neue"/>
                <w:b/>
              </w:rPr>
              <w:t>KEY PURPOSE</w:t>
            </w:r>
          </w:p>
        </w:tc>
      </w:tr>
      <w:tr w:rsidR="00B762D3" w:rsidRPr="003F70D9" w14:paraId="6D9632ED" w14:textId="77777777" w:rsidTr="009F7402">
        <w:tc>
          <w:tcPr>
            <w:tcW w:w="9585" w:type="dxa"/>
            <w:gridSpan w:val="2"/>
            <w:tcBorders>
              <w:top w:val="single" w:sz="6" w:space="0" w:color="auto"/>
              <w:left w:val="single" w:sz="6" w:space="0" w:color="auto"/>
              <w:bottom w:val="single" w:sz="6" w:space="0" w:color="auto"/>
              <w:right w:val="single" w:sz="6" w:space="0" w:color="auto"/>
            </w:tcBorders>
            <w:shd w:val="clear" w:color="auto" w:fill="auto"/>
          </w:tcPr>
          <w:p w14:paraId="382AE1A6" w14:textId="1C4D44F4" w:rsidR="003F70D9" w:rsidRPr="003F70D9" w:rsidRDefault="003F70D9" w:rsidP="003F70D9">
            <w:pPr>
              <w:spacing w:after="0" w:line="240" w:lineRule="auto"/>
              <w:rPr>
                <w:rFonts w:ascii="Helvetica Neue" w:hAnsi="Helvetica Neue"/>
              </w:rPr>
            </w:pPr>
            <w:r w:rsidRPr="003F70D9">
              <w:rPr>
                <w:rFonts w:ascii="Helvetica Neue" w:hAnsi="Helvetica Neue"/>
                <w:color w:val="222222"/>
                <w:sz w:val="20"/>
                <w:szCs w:val="20"/>
                <w:shd w:val="clear" w:color="auto" w:fill="FFFFFF"/>
              </w:rPr>
              <w:t>The role exists to represent and to further the achievement of the Green Party’s objectives generally and specifically</w:t>
            </w:r>
            <w:r w:rsidRPr="003F70D9">
              <w:rPr>
                <w:rFonts w:ascii="Helvetica Neue" w:hAnsi="Helvetica Neue"/>
              </w:rPr>
              <w:t xml:space="preserve"> </w:t>
            </w:r>
            <w:r w:rsidR="00B762D3" w:rsidRPr="003F70D9">
              <w:rPr>
                <w:rFonts w:ascii="Helvetica Neue" w:hAnsi="Helvetica Neue"/>
              </w:rPr>
              <w:t xml:space="preserve">through providing leadership to and creating a dialogue between the GPEx, local party Trade Union Liaison Officers and the Green Party Trade Union </w:t>
            </w:r>
            <w:r w:rsidRPr="003F70D9">
              <w:rPr>
                <w:rFonts w:ascii="Helvetica Neue" w:hAnsi="Helvetica Neue"/>
              </w:rPr>
              <w:t xml:space="preserve">Group </w:t>
            </w:r>
            <w:r w:rsidR="00B762D3" w:rsidRPr="003F70D9">
              <w:rPr>
                <w:rFonts w:ascii="Helvetica Neue" w:hAnsi="Helvetica Neue"/>
              </w:rPr>
              <w:t>in order to inform strategy development and decision-making.</w:t>
            </w:r>
            <w:r w:rsidR="003A1CD5" w:rsidRPr="003F70D9">
              <w:rPr>
                <w:rFonts w:ascii="Helvetica Neue" w:hAnsi="Helvetica Neue"/>
              </w:rPr>
              <w:t xml:space="preserve"> There are two key dimensions: external focus</w:t>
            </w:r>
            <w:r w:rsidR="00044FC9" w:rsidRPr="003F70D9">
              <w:rPr>
                <w:rFonts w:ascii="Helvetica Neue" w:hAnsi="Helvetica Neue"/>
              </w:rPr>
              <w:t xml:space="preserve"> across the Union movement and internal focus within the party. </w:t>
            </w:r>
          </w:p>
          <w:p w14:paraId="465CB4F0" w14:textId="1501AE08" w:rsidR="00B762D3" w:rsidRPr="003F70D9" w:rsidRDefault="00B762D3" w:rsidP="00044FC9">
            <w:pPr>
              <w:spacing w:line="240" w:lineRule="auto"/>
              <w:contextualSpacing/>
              <w:rPr>
                <w:rFonts w:ascii="Helvetica Neue" w:hAnsi="Helvetica Neue"/>
                <w:b/>
              </w:rPr>
            </w:pPr>
          </w:p>
        </w:tc>
      </w:tr>
      <w:tr w:rsidR="00B762D3" w:rsidRPr="003F70D9" w14:paraId="696FC594" w14:textId="77777777" w:rsidTr="009F7402">
        <w:tc>
          <w:tcPr>
            <w:tcW w:w="9585" w:type="dxa"/>
            <w:gridSpan w:val="2"/>
            <w:tcBorders>
              <w:top w:val="single" w:sz="6" w:space="0" w:color="auto"/>
              <w:left w:val="single" w:sz="6" w:space="0" w:color="auto"/>
              <w:bottom w:val="single" w:sz="6" w:space="0" w:color="auto"/>
              <w:right w:val="single" w:sz="6" w:space="0" w:color="auto"/>
            </w:tcBorders>
            <w:shd w:val="clear" w:color="auto" w:fill="99FF66"/>
          </w:tcPr>
          <w:p w14:paraId="362CA2D6" w14:textId="77777777" w:rsidR="00B762D3" w:rsidRPr="003F70D9" w:rsidRDefault="00B762D3" w:rsidP="009F7402">
            <w:pPr>
              <w:rPr>
                <w:rFonts w:ascii="Helvetica Neue" w:hAnsi="Helvetica Neue"/>
                <w:b/>
              </w:rPr>
            </w:pPr>
            <w:r w:rsidRPr="003F70D9">
              <w:rPr>
                <w:rFonts w:ascii="Helvetica Neue" w:hAnsi="Helvetica Neue"/>
                <w:b/>
              </w:rPr>
              <w:t>ACCOUNTABILITY</w:t>
            </w:r>
          </w:p>
        </w:tc>
      </w:tr>
      <w:tr w:rsidR="00B762D3" w:rsidRPr="003F70D9" w14:paraId="1D7E95B6" w14:textId="77777777" w:rsidTr="009F7402">
        <w:tc>
          <w:tcPr>
            <w:tcW w:w="9585" w:type="dxa"/>
            <w:gridSpan w:val="2"/>
            <w:tcBorders>
              <w:top w:val="single" w:sz="6" w:space="0" w:color="auto"/>
              <w:left w:val="single" w:sz="6" w:space="0" w:color="auto"/>
              <w:bottom w:val="single" w:sz="6" w:space="0" w:color="auto"/>
              <w:right w:val="single" w:sz="6" w:space="0" w:color="auto"/>
            </w:tcBorders>
            <w:shd w:val="clear" w:color="auto" w:fill="auto"/>
          </w:tcPr>
          <w:p w14:paraId="7FFBB6CC" w14:textId="77777777" w:rsidR="00B762D3" w:rsidRPr="003F70D9" w:rsidRDefault="00B762D3" w:rsidP="009F7402">
            <w:pPr>
              <w:spacing w:before="100" w:beforeAutospacing="1" w:after="100" w:afterAutospacing="1"/>
              <w:rPr>
                <w:rFonts w:ascii="Helvetica Neue" w:eastAsia="Times New Roman" w:hAnsi="Helvetica Neue" w:cs="Times New Roman"/>
                <w:color w:val="000000" w:themeColor="text1"/>
              </w:rPr>
            </w:pPr>
            <w:r w:rsidRPr="003F70D9">
              <w:rPr>
                <w:rFonts w:ascii="Helvetica Neue" w:eastAsia="Times New Roman" w:hAnsi="Helvetica Neue" w:cs="Times New Roman"/>
                <w:color w:val="000000" w:themeColor="text1"/>
              </w:rPr>
              <w:t xml:space="preserve">As the GPEx is responsible and liable for the governance and functioning of the organisation, members are accountable in varying degrees to a variety of stakeholders, including: members, donors, and each other. </w:t>
            </w:r>
          </w:p>
          <w:p w14:paraId="2236704A" w14:textId="41ACC4E8" w:rsidR="00B762D3" w:rsidRPr="003F70D9" w:rsidRDefault="00B762D3" w:rsidP="009F7402">
            <w:pPr>
              <w:rPr>
                <w:rFonts w:ascii="Helvetica Neue" w:eastAsia="Times New Roman" w:hAnsi="Helvetica Neue" w:cs="Times New Roman"/>
                <w:color w:val="000000" w:themeColor="text1"/>
              </w:rPr>
            </w:pPr>
            <w:r w:rsidRPr="003F70D9">
              <w:rPr>
                <w:rFonts w:ascii="Helvetica Neue" w:eastAsia="Times New Roman" w:hAnsi="Helvetica Neue" w:cs="Times New Roman"/>
                <w:color w:val="000000" w:themeColor="text1"/>
              </w:rPr>
              <w:t xml:space="preserve">Furthermore, the GPEx members should take a lead on building public trust and confidence in the Party’s work through demonstrating good practice and good governance, taking into consideration the wider implications of the decisions you make, and to communicate widely the reasons behind such decisions or actions. </w:t>
            </w:r>
          </w:p>
        </w:tc>
      </w:tr>
      <w:tr w:rsidR="00B762D3" w:rsidRPr="003F70D9" w14:paraId="2F818534" w14:textId="77777777" w:rsidTr="009F7402">
        <w:tc>
          <w:tcPr>
            <w:tcW w:w="9585" w:type="dxa"/>
            <w:gridSpan w:val="2"/>
            <w:tcBorders>
              <w:top w:val="single" w:sz="6" w:space="0" w:color="auto"/>
              <w:left w:val="single" w:sz="6" w:space="0" w:color="auto"/>
              <w:bottom w:val="single" w:sz="6" w:space="0" w:color="auto"/>
              <w:right w:val="single" w:sz="6" w:space="0" w:color="auto"/>
            </w:tcBorders>
            <w:shd w:val="clear" w:color="auto" w:fill="99FF66"/>
          </w:tcPr>
          <w:p w14:paraId="1C421DE4" w14:textId="77777777" w:rsidR="00B762D3" w:rsidRPr="003F70D9" w:rsidRDefault="00B762D3" w:rsidP="009F7402">
            <w:pPr>
              <w:rPr>
                <w:rFonts w:ascii="Helvetica Neue" w:hAnsi="Helvetica Neue"/>
                <w:b/>
              </w:rPr>
            </w:pPr>
            <w:r w:rsidRPr="003F70D9">
              <w:rPr>
                <w:rFonts w:ascii="Helvetica Neue" w:hAnsi="Helvetica Neue"/>
                <w:b/>
              </w:rPr>
              <w:t>ROLE SPECIFIC DUTIES</w:t>
            </w:r>
          </w:p>
        </w:tc>
      </w:tr>
      <w:tr w:rsidR="00101FA0" w:rsidRPr="003F70D9" w14:paraId="6283045F" w14:textId="77777777" w:rsidTr="00534EBF">
        <w:trPr>
          <w:trHeight w:val="836"/>
        </w:trPr>
        <w:tc>
          <w:tcPr>
            <w:tcW w:w="9585" w:type="dxa"/>
            <w:gridSpan w:val="2"/>
            <w:tcBorders>
              <w:top w:val="single" w:sz="6" w:space="0" w:color="auto"/>
              <w:left w:val="single" w:sz="6" w:space="0" w:color="auto"/>
              <w:right w:val="single" w:sz="6" w:space="0" w:color="auto"/>
            </w:tcBorders>
            <w:shd w:val="clear" w:color="auto" w:fill="auto"/>
          </w:tcPr>
          <w:p w14:paraId="4D442B55" w14:textId="2F268378" w:rsidR="00101FA0" w:rsidRPr="003F70D9" w:rsidRDefault="00101FA0" w:rsidP="00101FA0">
            <w:pPr>
              <w:spacing w:after="0" w:line="240" w:lineRule="auto"/>
              <w:rPr>
                <w:rFonts w:ascii="Helvetica Neue" w:hAnsi="Helvetica Neue"/>
              </w:rPr>
            </w:pPr>
            <w:r w:rsidRPr="003F70D9">
              <w:rPr>
                <w:rFonts w:ascii="Helvetica Neue" w:hAnsi="Helvetica Neue"/>
              </w:rPr>
              <w:t>Representing the Party to the Trade Union movement, seeking to build links at a na</w:t>
            </w:r>
            <w:r w:rsidRPr="003F70D9">
              <w:rPr>
                <w:rFonts w:ascii="Helvetica Neue" w:eastAsia="Malgun Gothic" w:hAnsi="Helvetica Neue" w:cs="Malgun Gothic"/>
              </w:rPr>
              <w:t>tio</w:t>
            </w:r>
            <w:r w:rsidRPr="003F70D9">
              <w:rPr>
                <w:rFonts w:ascii="Helvetica Neue" w:hAnsi="Helvetica Neue"/>
              </w:rPr>
              <w:t>nal and regional level with the Trade Union movement and individual Trade Unions.</w:t>
            </w:r>
          </w:p>
          <w:p w14:paraId="738E52E1" w14:textId="77777777" w:rsidR="00101FA0" w:rsidRPr="003F70D9" w:rsidRDefault="00101FA0" w:rsidP="00101FA0">
            <w:pPr>
              <w:spacing w:after="0" w:line="240" w:lineRule="auto"/>
              <w:rPr>
                <w:rFonts w:ascii="Helvetica Neue" w:hAnsi="Helvetica Neue"/>
              </w:rPr>
            </w:pPr>
          </w:p>
          <w:p w14:paraId="4B3F3CB0" w14:textId="131A3FA4" w:rsidR="00101FA0" w:rsidRPr="003F70D9" w:rsidRDefault="00101FA0" w:rsidP="00101FA0">
            <w:pPr>
              <w:spacing w:after="0" w:line="240" w:lineRule="auto"/>
              <w:rPr>
                <w:rFonts w:ascii="Helvetica Neue" w:hAnsi="Helvetica Neue"/>
              </w:rPr>
            </w:pPr>
            <w:r w:rsidRPr="003F70D9">
              <w:rPr>
                <w:rFonts w:ascii="Helvetica Neue" w:hAnsi="Helvetica Neue"/>
              </w:rPr>
              <w:t>Promoting the Trade Union movement within the Green Party, suppor</w:t>
            </w:r>
            <w:r w:rsidRPr="003F70D9">
              <w:rPr>
                <w:rFonts w:ascii="Helvetica Neue" w:eastAsia="Malgun Gothic" w:hAnsi="Helvetica Neue" w:cs="Malgun Gothic"/>
              </w:rPr>
              <w:t>ting</w:t>
            </w:r>
            <w:r w:rsidRPr="003F70D9">
              <w:rPr>
                <w:rFonts w:ascii="Helvetica Neue" w:hAnsi="Helvetica Neue"/>
              </w:rPr>
              <w:t xml:space="preserve"> local par</w:t>
            </w:r>
            <w:r w:rsidRPr="003F70D9">
              <w:rPr>
                <w:rFonts w:ascii="Helvetica Neue" w:eastAsia="Malgun Gothic" w:hAnsi="Helvetica Neue" w:cs="Malgun Gothic"/>
              </w:rPr>
              <w:t>tie</w:t>
            </w:r>
            <w:r w:rsidRPr="003F70D9">
              <w:rPr>
                <w:rFonts w:ascii="Helvetica Neue" w:hAnsi="Helvetica Neue"/>
              </w:rPr>
              <w:t>s to establish links with Trade Unions in their locality with the aim to link up with possible joint campaigns; seeking Green Party speakers on Trade Union‐led pla</w:t>
            </w:r>
            <w:r w:rsidRPr="003F70D9">
              <w:rPr>
                <w:rFonts w:ascii="Helvetica Neue" w:eastAsia="Malgun Gothic" w:hAnsi="Helvetica Neue" w:cs="Malgun Gothic"/>
              </w:rPr>
              <w:t>tfo</w:t>
            </w:r>
            <w:r w:rsidRPr="003F70D9">
              <w:rPr>
                <w:rFonts w:ascii="Helvetica Neue" w:hAnsi="Helvetica Neue"/>
              </w:rPr>
              <w:t>rms and protests.</w:t>
            </w:r>
          </w:p>
          <w:p w14:paraId="71084553" w14:textId="77777777" w:rsidR="00101FA0" w:rsidRPr="003F70D9" w:rsidRDefault="00101FA0" w:rsidP="00101FA0">
            <w:pPr>
              <w:spacing w:after="0" w:line="240" w:lineRule="auto"/>
              <w:rPr>
                <w:rFonts w:ascii="Helvetica Neue" w:hAnsi="Helvetica Neue"/>
              </w:rPr>
            </w:pPr>
          </w:p>
          <w:p w14:paraId="0EDA7838" w14:textId="77777777" w:rsidR="00101FA0" w:rsidRPr="003F70D9" w:rsidRDefault="00101FA0" w:rsidP="00101FA0">
            <w:pPr>
              <w:spacing w:after="0" w:line="240" w:lineRule="auto"/>
              <w:rPr>
                <w:rFonts w:ascii="Helvetica Neue" w:hAnsi="Helvetica Neue"/>
              </w:rPr>
            </w:pPr>
            <w:r w:rsidRPr="003F70D9">
              <w:rPr>
                <w:rFonts w:ascii="Helvetica Neue" w:hAnsi="Helvetica Neue"/>
              </w:rPr>
              <w:t xml:space="preserve">Give support to the Green Party Trade Union Group (GPTU) as requested by GPTU. </w:t>
            </w:r>
          </w:p>
          <w:p w14:paraId="12E9543A" w14:textId="77777777" w:rsidR="00101FA0" w:rsidRPr="003F70D9" w:rsidRDefault="00101FA0" w:rsidP="00101FA0">
            <w:pPr>
              <w:spacing w:after="0" w:line="240" w:lineRule="auto"/>
              <w:rPr>
                <w:rFonts w:ascii="Helvetica Neue" w:hAnsi="Helvetica Neue"/>
              </w:rPr>
            </w:pPr>
          </w:p>
          <w:p w14:paraId="5407F97D" w14:textId="48741BC7" w:rsidR="00101FA0" w:rsidRPr="003F70D9" w:rsidRDefault="00101FA0" w:rsidP="00101FA0">
            <w:pPr>
              <w:spacing w:after="0" w:line="240" w:lineRule="auto"/>
              <w:rPr>
                <w:rFonts w:ascii="Helvetica Neue" w:hAnsi="Helvetica Neue"/>
              </w:rPr>
            </w:pPr>
            <w:r w:rsidRPr="003F70D9">
              <w:rPr>
                <w:rFonts w:ascii="Helvetica Neue" w:hAnsi="Helvetica Neue"/>
              </w:rPr>
              <w:t>Keeping the Party informed of campaigns, priori</w:t>
            </w:r>
            <w:r w:rsidRPr="003F70D9">
              <w:rPr>
                <w:rFonts w:ascii="Helvetica Neue" w:eastAsia="Malgun Gothic" w:hAnsi="Helvetica Neue" w:cs="Malgun Gothic"/>
              </w:rPr>
              <w:t>tie</w:t>
            </w:r>
            <w:r w:rsidRPr="003F70D9">
              <w:rPr>
                <w:rFonts w:ascii="Helvetica Neue" w:hAnsi="Helvetica Neue"/>
              </w:rPr>
              <w:t>s and achievements in rela</w:t>
            </w:r>
            <w:r w:rsidRPr="003F70D9">
              <w:rPr>
                <w:rFonts w:ascii="Helvetica Neue" w:eastAsia="Malgun Gothic" w:hAnsi="Helvetica Neue" w:cs="Malgun Gothic"/>
              </w:rPr>
              <w:t>tion</w:t>
            </w:r>
            <w:r w:rsidRPr="003F70D9">
              <w:rPr>
                <w:rFonts w:ascii="Helvetica Neue" w:hAnsi="Helvetica Neue"/>
              </w:rPr>
              <w:t xml:space="preserve"> to work with the Trade Union movement.</w:t>
            </w:r>
          </w:p>
          <w:p w14:paraId="295A7151" w14:textId="77777777" w:rsidR="00101FA0" w:rsidRPr="003F70D9" w:rsidRDefault="00101FA0" w:rsidP="00101FA0">
            <w:pPr>
              <w:spacing w:after="0" w:line="240" w:lineRule="auto"/>
              <w:rPr>
                <w:rFonts w:ascii="Helvetica Neue" w:hAnsi="Helvetica Neue"/>
              </w:rPr>
            </w:pPr>
          </w:p>
          <w:p w14:paraId="50FB0A2C" w14:textId="0DBA09F8" w:rsidR="00101FA0" w:rsidRPr="003F70D9" w:rsidRDefault="00101FA0" w:rsidP="00101FA0">
            <w:pPr>
              <w:spacing w:after="0" w:line="240" w:lineRule="auto"/>
              <w:rPr>
                <w:rFonts w:ascii="Helvetica Neue" w:hAnsi="Helvetica Neue"/>
              </w:rPr>
            </w:pPr>
            <w:r w:rsidRPr="003F70D9">
              <w:rPr>
                <w:rFonts w:ascii="Helvetica Neue" w:hAnsi="Helvetica Neue"/>
              </w:rPr>
              <w:t>Coordinate the collec</w:t>
            </w:r>
            <w:r w:rsidRPr="003F70D9">
              <w:rPr>
                <w:rFonts w:ascii="Helvetica Neue" w:eastAsia="Malgun Gothic" w:hAnsi="Helvetica Neue" w:cs="Malgun Gothic"/>
              </w:rPr>
              <w:t>ti</w:t>
            </w:r>
            <w:r w:rsidRPr="003F70D9">
              <w:rPr>
                <w:rFonts w:ascii="Helvetica Neue" w:hAnsi="Helvetica Neue"/>
              </w:rPr>
              <w:t>on of Trade Union informa</w:t>
            </w:r>
            <w:r w:rsidRPr="003F70D9">
              <w:rPr>
                <w:rFonts w:ascii="Helvetica Neue" w:eastAsia="Malgun Gothic" w:hAnsi="Helvetica Neue" w:cs="Malgun Gothic"/>
              </w:rPr>
              <w:t>ti</w:t>
            </w:r>
            <w:r w:rsidRPr="003F70D9">
              <w:rPr>
                <w:rFonts w:ascii="Helvetica Neue" w:hAnsi="Helvetica Neue"/>
              </w:rPr>
              <w:t>on from Green Party membership list and offer and suggest training and support for member involvement in local TU work.</w:t>
            </w:r>
          </w:p>
          <w:p w14:paraId="351D24E5" w14:textId="77777777" w:rsidR="00101FA0" w:rsidRPr="003F70D9" w:rsidRDefault="00101FA0" w:rsidP="00101FA0">
            <w:pPr>
              <w:spacing w:after="0" w:line="240" w:lineRule="auto"/>
              <w:rPr>
                <w:rFonts w:ascii="Helvetica Neue" w:hAnsi="Helvetica Neue"/>
              </w:rPr>
            </w:pPr>
          </w:p>
          <w:p w14:paraId="49C22B0D" w14:textId="44564845" w:rsidR="00101FA0" w:rsidRPr="003F70D9" w:rsidRDefault="00101FA0" w:rsidP="00101FA0">
            <w:pPr>
              <w:spacing w:after="0" w:line="240" w:lineRule="auto"/>
              <w:rPr>
                <w:rFonts w:ascii="Helvetica Neue" w:hAnsi="Helvetica Neue"/>
              </w:rPr>
            </w:pPr>
            <w:r w:rsidRPr="003F70D9">
              <w:rPr>
                <w:rFonts w:ascii="Helvetica Neue" w:hAnsi="Helvetica Neue"/>
              </w:rPr>
              <w:t>Political Strategy: Seeking funding for Green Party campaigns and also seek possible financial support for Green Candidates from suppor</w:t>
            </w:r>
            <w:r w:rsidRPr="003F70D9">
              <w:rPr>
                <w:rFonts w:ascii="Helvetica Neue" w:eastAsia="Malgun Gothic" w:hAnsi="Helvetica Neue" w:cs="Malgun Gothic"/>
              </w:rPr>
              <w:t>tive</w:t>
            </w:r>
            <w:r w:rsidRPr="003F70D9">
              <w:rPr>
                <w:rFonts w:ascii="Helvetica Neue" w:hAnsi="Helvetica Neue"/>
              </w:rPr>
              <w:t xml:space="preserve"> Trade Union</w:t>
            </w:r>
          </w:p>
          <w:p w14:paraId="3D1F4D4B" w14:textId="77777777" w:rsidR="00534EBF" w:rsidRPr="003F70D9" w:rsidRDefault="00534EBF" w:rsidP="00101FA0">
            <w:pPr>
              <w:spacing w:after="0" w:line="240" w:lineRule="auto"/>
              <w:rPr>
                <w:rFonts w:ascii="Helvetica Neue" w:hAnsi="Helvetica Neue"/>
              </w:rPr>
            </w:pPr>
          </w:p>
          <w:p w14:paraId="38FA6F3C" w14:textId="2D42A8DB" w:rsidR="00101FA0" w:rsidRPr="003F70D9" w:rsidRDefault="00101FA0" w:rsidP="00101FA0">
            <w:pPr>
              <w:spacing w:after="0" w:line="240" w:lineRule="auto"/>
              <w:rPr>
                <w:rFonts w:ascii="Helvetica Neue" w:hAnsi="Helvetica Neue"/>
              </w:rPr>
            </w:pPr>
            <w:r w:rsidRPr="003F70D9">
              <w:rPr>
                <w:rFonts w:ascii="Helvetica Neue" w:hAnsi="Helvetica Neue"/>
              </w:rPr>
              <w:t>The Trade Union Liaison Officer will update GPEx on current developments within the Trade Union movement.</w:t>
            </w:r>
          </w:p>
          <w:p w14:paraId="715495A6" w14:textId="77777777" w:rsidR="00534EBF" w:rsidRPr="003F70D9" w:rsidRDefault="00534EBF" w:rsidP="00101FA0">
            <w:pPr>
              <w:spacing w:after="0" w:line="240" w:lineRule="auto"/>
              <w:rPr>
                <w:rFonts w:ascii="Helvetica Neue" w:hAnsi="Helvetica Neue"/>
              </w:rPr>
            </w:pPr>
          </w:p>
          <w:p w14:paraId="7A8A1EA5" w14:textId="2DAF7F71" w:rsidR="00101FA0" w:rsidRPr="003F70D9" w:rsidRDefault="00101FA0" w:rsidP="00101FA0">
            <w:pPr>
              <w:spacing w:after="0" w:line="240" w:lineRule="auto"/>
              <w:rPr>
                <w:rFonts w:ascii="Helvetica Neue" w:hAnsi="Helvetica Neue"/>
              </w:rPr>
            </w:pPr>
            <w:r w:rsidRPr="003F70D9">
              <w:rPr>
                <w:rFonts w:ascii="Helvetica Neue" w:hAnsi="Helvetica Neue"/>
              </w:rPr>
              <w:t>The Trade Union Liaison Officer may be called upon to help promote good rela</w:t>
            </w:r>
            <w:r w:rsidRPr="003F70D9">
              <w:rPr>
                <w:rFonts w:ascii="Helvetica Neue" w:eastAsia="Malgun Gothic" w:hAnsi="Helvetica Neue" w:cs="Malgun Gothic"/>
              </w:rPr>
              <w:t>ti</w:t>
            </w:r>
            <w:r w:rsidRPr="003F70D9">
              <w:rPr>
                <w:rFonts w:ascii="Helvetica Neue" w:hAnsi="Helvetica Neue"/>
              </w:rPr>
              <w:t>onships with Trade Unions within the staff group, par</w:t>
            </w:r>
            <w:r w:rsidRPr="003F70D9">
              <w:rPr>
                <w:rFonts w:ascii="Helvetica Neue" w:eastAsia="Malgun Gothic" w:hAnsi="Helvetica Neue" w:cs="Malgun Gothic"/>
              </w:rPr>
              <w:t>ti</w:t>
            </w:r>
            <w:r w:rsidRPr="003F70D9">
              <w:rPr>
                <w:rFonts w:ascii="Helvetica Neue" w:hAnsi="Helvetica Neue"/>
              </w:rPr>
              <w:t>cularly where there is no nominated Trade Union representa</w:t>
            </w:r>
            <w:r w:rsidRPr="003F70D9">
              <w:rPr>
                <w:rFonts w:ascii="Helvetica Neue" w:eastAsia="Malgun Gothic" w:hAnsi="Helvetica Neue" w:cs="Malgun Gothic"/>
              </w:rPr>
              <w:t>ti</w:t>
            </w:r>
            <w:r w:rsidRPr="003F70D9">
              <w:rPr>
                <w:rFonts w:ascii="Helvetica Neue" w:hAnsi="Helvetica Neue"/>
              </w:rPr>
              <w:t>ve.</w:t>
            </w:r>
          </w:p>
          <w:p w14:paraId="40B8EBF7" w14:textId="77777777" w:rsidR="00534EBF" w:rsidRPr="003F70D9" w:rsidRDefault="00534EBF" w:rsidP="00101FA0">
            <w:pPr>
              <w:spacing w:after="0" w:line="240" w:lineRule="auto"/>
              <w:rPr>
                <w:rFonts w:ascii="Helvetica Neue" w:hAnsi="Helvetica Neue"/>
              </w:rPr>
            </w:pPr>
          </w:p>
          <w:p w14:paraId="1FC69595" w14:textId="34397204" w:rsidR="00101FA0" w:rsidRPr="003F70D9" w:rsidRDefault="00534EBF" w:rsidP="00101FA0">
            <w:pPr>
              <w:spacing w:after="0" w:line="240" w:lineRule="auto"/>
              <w:rPr>
                <w:rFonts w:ascii="Helvetica Neue" w:hAnsi="Helvetica Neue"/>
              </w:rPr>
            </w:pPr>
            <w:r w:rsidRPr="003F70D9">
              <w:rPr>
                <w:rFonts w:ascii="Helvetica Neue" w:hAnsi="Helvetica Neue"/>
              </w:rPr>
              <w:t>T</w:t>
            </w:r>
            <w:r w:rsidR="00101FA0" w:rsidRPr="003F70D9">
              <w:rPr>
                <w:rFonts w:ascii="Helvetica Neue" w:hAnsi="Helvetica Neue"/>
              </w:rPr>
              <w:t>he Trade Union Liaison Officer will work par</w:t>
            </w:r>
            <w:r w:rsidR="00101FA0" w:rsidRPr="003F70D9">
              <w:rPr>
                <w:rFonts w:ascii="Helvetica Neue" w:eastAsia="Malgun Gothic" w:hAnsi="Helvetica Neue" w:cs="Malgun Gothic"/>
              </w:rPr>
              <w:t>tic</w:t>
            </w:r>
            <w:r w:rsidR="00101FA0" w:rsidRPr="003F70D9">
              <w:rPr>
                <w:rFonts w:ascii="Helvetica Neue" w:hAnsi="Helvetica Neue"/>
              </w:rPr>
              <w:t>ularly with regional and local par</w:t>
            </w:r>
            <w:r w:rsidR="00101FA0" w:rsidRPr="003F70D9">
              <w:rPr>
                <w:rFonts w:ascii="Helvetica Neue" w:eastAsia="Malgun Gothic" w:hAnsi="Helvetica Neue" w:cs="Malgun Gothic"/>
              </w:rPr>
              <w:t>ti</w:t>
            </w:r>
            <w:r w:rsidR="00101FA0" w:rsidRPr="003F70D9">
              <w:rPr>
                <w:rFonts w:ascii="Helvetica Neue" w:hAnsi="Helvetica Neue"/>
              </w:rPr>
              <w:t>es to promote work with Trade Unions.</w:t>
            </w:r>
          </w:p>
          <w:p w14:paraId="1AD7DFD8" w14:textId="77777777" w:rsidR="00534EBF" w:rsidRPr="003F70D9" w:rsidRDefault="00534EBF" w:rsidP="00101FA0">
            <w:pPr>
              <w:spacing w:after="0" w:line="240" w:lineRule="auto"/>
              <w:rPr>
                <w:rFonts w:ascii="Helvetica Neue" w:hAnsi="Helvetica Neue"/>
              </w:rPr>
            </w:pPr>
          </w:p>
          <w:p w14:paraId="2EFAB1C8" w14:textId="12071190" w:rsidR="00101FA0" w:rsidRPr="003F70D9" w:rsidRDefault="00534EBF" w:rsidP="00101FA0">
            <w:pPr>
              <w:spacing w:after="0" w:line="240" w:lineRule="auto"/>
              <w:rPr>
                <w:rFonts w:ascii="Helvetica Neue" w:hAnsi="Helvetica Neue"/>
              </w:rPr>
            </w:pPr>
            <w:r w:rsidRPr="003F70D9">
              <w:rPr>
                <w:rFonts w:ascii="Helvetica Neue" w:hAnsi="Helvetica Neue"/>
              </w:rPr>
              <w:t>T</w:t>
            </w:r>
            <w:r w:rsidR="00101FA0" w:rsidRPr="003F70D9">
              <w:rPr>
                <w:rFonts w:ascii="Helvetica Neue" w:hAnsi="Helvetica Neue"/>
              </w:rPr>
              <w:t>he Trade Union Liaison Officer will work with the Trade Union movement.</w:t>
            </w:r>
          </w:p>
        </w:tc>
      </w:tr>
      <w:tr w:rsidR="00101FA0" w:rsidRPr="003F70D9" w14:paraId="08384E2C" w14:textId="77777777" w:rsidTr="009F7402">
        <w:tc>
          <w:tcPr>
            <w:tcW w:w="9585" w:type="dxa"/>
            <w:gridSpan w:val="2"/>
            <w:tcBorders>
              <w:top w:val="single" w:sz="6" w:space="0" w:color="auto"/>
              <w:left w:val="single" w:sz="6" w:space="0" w:color="auto"/>
              <w:bottom w:val="single" w:sz="6" w:space="0" w:color="auto"/>
              <w:right w:val="single" w:sz="6" w:space="0" w:color="auto"/>
            </w:tcBorders>
            <w:shd w:val="clear" w:color="auto" w:fill="99FF66"/>
          </w:tcPr>
          <w:p w14:paraId="574B8BA0" w14:textId="77777777" w:rsidR="00101FA0" w:rsidRPr="003F70D9" w:rsidRDefault="00101FA0" w:rsidP="00101FA0">
            <w:pPr>
              <w:rPr>
                <w:rFonts w:ascii="Helvetica Neue" w:hAnsi="Helvetica Neue"/>
                <w:b/>
              </w:rPr>
            </w:pPr>
            <w:r w:rsidRPr="003F70D9">
              <w:rPr>
                <w:rFonts w:ascii="Helvetica Neue" w:hAnsi="Helvetica Neue"/>
                <w:b/>
              </w:rPr>
              <w:lastRenderedPageBreak/>
              <w:t>ROLE SPECIFIC SKILLS, KNOWLEDGE, AND EXPERIENCE</w:t>
            </w:r>
          </w:p>
        </w:tc>
      </w:tr>
      <w:tr w:rsidR="00101FA0" w:rsidRPr="003F70D9" w14:paraId="32D5E0B8" w14:textId="77777777" w:rsidTr="003A1CD5">
        <w:trPr>
          <w:trHeight w:val="1025"/>
        </w:trPr>
        <w:tc>
          <w:tcPr>
            <w:tcW w:w="9585" w:type="dxa"/>
            <w:gridSpan w:val="2"/>
            <w:tcBorders>
              <w:top w:val="single" w:sz="6" w:space="0" w:color="auto"/>
              <w:left w:val="single" w:sz="6" w:space="0" w:color="auto"/>
              <w:bottom w:val="single" w:sz="6" w:space="0" w:color="auto"/>
              <w:right w:val="single" w:sz="6" w:space="0" w:color="auto"/>
            </w:tcBorders>
            <w:shd w:val="clear" w:color="auto" w:fill="auto"/>
          </w:tcPr>
          <w:p w14:paraId="68056A8F" w14:textId="09402B47" w:rsidR="00101FA0" w:rsidRPr="003F70D9" w:rsidRDefault="003A1CD5" w:rsidP="003A1CD5">
            <w:pPr>
              <w:rPr>
                <w:rFonts w:ascii="Helvetica Neue" w:eastAsia="Malgun Gothic" w:hAnsi="Helvetica Neue" w:cs="Malgun Gothic"/>
              </w:rPr>
            </w:pPr>
            <w:r w:rsidRPr="003F70D9">
              <w:rPr>
                <w:rFonts w:ascii="Helvetica Neue" w:hAnsi="Helvetica Neue"/>
              </w:rPr>
              <w:t>Solid track record of Trade Union membership and ac</w:t>
            </w:r>
            <w:r w:rsidRPr="003F70D9">
              <w:rPr>
                <w:rFonts w:ascii="Helvetica Neue" w:eastAsia="Malgun Gothic" w:hAnsi="Helvetica Neue" w:cs="Malgun Gothic"/>
              </w:rPr>
              <w:t xml:space="preserve">tivism, understanding of Green Party short and long-term policy, and how these support each other. </w:t>
            </w:r>
          </w:p>
        </w:tc>
      </w:tr>
      <w:tr w:rsidR="00101FA0" w:rsidRPr="003F70D9" w14:paraId="658AB104" w14:textId="77777777" w:rsidTr="009F7402">
        <w:tc>
          <w:tcPr>
            <w:tcW w:w="9585" w:type="dxa"/>
            <w:gridSpan w:val="2"/>
            <w:tcBorders>
              <w:top w:val="single" w:sz="6" w:space="0" w:color="auto"/>
              <w:left w:val="single" w:sz="6" w:space="0" w:color="auto"/>
              <w:bottom w:val="single" w:sz="6" w:space="0" w:color="auto"/>
              <w:right w:val="single" w:sz="6" w:space="0" w:color="auto"/>
            </w:tcBorders>
            <w:shd w:val="clear" w:color="auto" w:fill="99FF66"/>
          </w:tcPr>
          <w:p w14:paraId="521AB47B" w14:textId="77777777" w:rsidR="00101FA0" w:rsidRPr="003F70D9" w:rsidRDefault="00101FA0" w:rsidP="00101FA0">
            <w:pPr>
              <w:rPr>
                <w:rFonts w:ascii="Helvetica Neue" w:hAnsi="Helvetica Neue"/>
                <w:b/>
              </w:rPr>
            </w:pPr>
            <w:r w:rsidRPr="003F70D9">
              <w:rPr>
                <w:rFonts w:ascii="Helvetica Neue" w:hAnsi="Helvetica Neue"/>
                <w:b/>
              </w:rPr>
              <w:t>BEHAVIOURAL STANDARDS</w:t>
            </w:r>
          </w:p>
        </w:tc>
      </w:tr>
      <w:tr w:rsidR="00101FA0" w:rsidRPr="003F70D9" w14:paraId="1F8FC187" w14:textId="77777777" w:rsidTr="009F7402">
        <w:tc>
          <w:tcPr>
            <w:tcW w:w="9585" w:type="dxa"/>
            <w:gridSpan w:val="2"/>
            <w:tcBorders>
              <w:top w:val="single" w:sz="6" w:space="0" w:color="auto"/>
              <w:left w:val="single" w:sz="6" w:space="0" w:color="auto"/>
              <w:bottom w:val="single" w:sz="6" w:space="0" w:color="auto"/>
              <w:right w:val="single" w:sz="6" w:space="0" w:color="auto"/>
            </w:tcBorders>
            <w:shd w:val="clear" w:color="auto" w:fill="auto"/>
          </w:tcPr>
          <w:p w14:paraId="14B5DA98" w14:textId="77777777" w:rsidR="00101FA0" w:rsidRPr="003F70D9" w:rsidRDefault="00101FA0" w:rsidP="00101FA0">
            <w:pPr>
              <w:rPr>
                <w:rFonts w:ascii="Helvetica Neue" w:hAnsi="Helvetica Neue"/>
              </w:rPr>
            </w:pPr>
            <w:r w:rsidRPr="003F70D9">
              <w:rPr>
                <w:rFonts w:ascii="Helvetica Neue" w:hAnsi="Helvetica Neue"/>
                <w:color w:val="000000" w:themeColor="text1"/>
              </w:rPr>
              <w:t>All members of GPEx are expected to adhere to the Code of Conduct and operate in a way that upholds the Values of the Party and supports the Philosophical Basis on which it is built.</w:t>
            </w:r>
          </w:p>
        </w:tc>
      </w:tr>
      <w:tr w:rsidR="00101FA0" w:rsidRPr="003F70D9" w14:paraId="43678C3C" w14:textId="77777777" w:rsidTr="009F7402">
        <w:tc>
          <w:tcPr>
            <w:tcW w:w="9585" w:type="dxa"/>
            <w:gridSpan w:val="2"/>
            <w:tcBorders>
              <w:top w:val="single" w:sz="6" w:space="0" w:color="auto"/>
              <w:left w:val="single" w:sz="6" w:space="0" w:color="auto"/>
              <w:bottom w:val="single" w:sz="6" w:space="0" w:color="auto"/>
              <w:right w:val="single" w:sz="6" w:space="0" w:color="auto"/>
            </w:tcBorders>
            <w:hideMark/>
          </w:tcPr>
          <w:p w14:paraId="69001662" w14:textId="77777777" w:rsidR="00101FA0" w:rsidRPr="003F70D9" w:rsidRDefault="00101FA0" w:rsidP="00101FA0">
            <w:pPr>
              <w:rPr>
                <w:rFonts w:ascii="Helvetica Neue" w:hAnsi="Helvetica Neue"/>
              </w:rPr>
            </w:pPr>
          </w:p>
        </w:tc>
      </w:tr>
      <w:tr w:rsidR="00101FA0" w:rsidRPr="003F70D9" w14:paraId="0505CA9A" w14:textId="77777777" w:rsidTr="009F7402">
        <w:tblPrEx>
          <w:tblBorders>
            <w:top w:val="single" w:sz="12" w:space="0" w:color="auto"/>
            <w:left w:val="single" w:sz="12" w:space="0" w:color="auto"/>
            <w:bottom w:val="single" w:sz="12" w:space="0" w:color="auto"/>
            <w:right w:val="single" w:sz="12" w:space="0" w:color="auto"/>
            <w:insideV w:val="single" w:sz="6" w:space="0" w:color="auto"/>
          </w:tblBorders>
        </w:tblPrEx>
        <w:trPr>
          <w:trHeight w:val="357"/>
        </w:trPr>
        <w:tc>
          <w:tcPr>
            <w:tcW w:w="9585" w:type="dxa"/>
            <w:gridSpan w:val="2"/>
            <w:tcBorders>
              <w:top w:val="single" w:sz="6" w:space="0" w:color="auto"/>
              <w:left w:val="single" w:sz="6" w:space="0" w:color="auto"/>
              <w:bottom w:val="single" w:sz="6" w:space="0" w:color="auto"/>
              <w:right w:val="single" w:sz="6" w:space="0" w:color="auto"/>
            </w:tcBorders>
            <w:shd w:val="clear" w:color="auto" w:fill="99FF66"/>
            <w:hideMark/>
          </w:tcPr>
          <w:p w14:paraId="767BC371" w14:textId="77777777" w:rsidR="00101FA0" w:rsidRPr="003F70D9" w:rsidRDefault="00101FA0" w:rsidP="00101FA0">
            <w:pPr>
              <w:rPr>
                <w:rFonts w:ascii="Helvetica Neue" w:hAnsi="Helvetica Neue"/>
                <w:b/>
              </w:rPr>
            </w:pPr>
            <w:r w:rsidRPr="003F70D9">
              <w:rPr>
                <w:rFonts w:ascii="Helvetica Neue" w:hAnsi="Helvetica Neue"/>
                <w:b/>
              </w:rPr>
              <w:t>Role description review</w:t>
            </w:r>
          </w:p>
        </w:tc>
      </w:tr>
      <w:tr w:rsidR="00101FA0" w:rsidRPr="003F70D9" w14:paraId="36311070" w14:textId="77777777" w:rsidTr="009F7402">
        <w:tblPrEx>
          <w:tblBorders>
            <w:top w:val="single" w:sz="12" w:space="0" w:color="auto"/>
            <w:left w:val="single" w:sz="12" w:space="0" w:color="auto"/>
            <w:bottom w:val="single" w:sz="12" w:space="0" w:color="auto"/>
            <w:right w:val="single" w:sz="12" w:space="0" w:color="auto"/>
            <w:insideV w:val="single" w:sz="6" w:space="0" w:color="auto"/>
          </w:tblBorders>
        </w:tblPrEx>
        <w:tc>
          <w:tcPr>
            <w:tcW w:w="9585" w:type="dxa"/>
            <w:gridSpan w:val="2"/>
            <w:tcBorders>
              <w:top w:val="single" w:sz="6" w:space="0" w:color="auto"/>
              <w:left w:val="single" w:sz="6" w:space="0" w:color="auto"/>
              <w:bottom w:val="single" w:sz="6" w:space="0" w:color="auto"/>
              <w:right w:val="single" w:sz="6" w:space="0" w:color="auto"/>
            </w:tcBorders>
            <w:hideMark/>
          </w:tcPr>
          <w:p w14:paraId="4A3A35DC" w14:textId="77777777" w:rsidR="00101FA0" w:rsidRPr="003F70D9" w:rsidRDefault="00101FA0" w:rsidP="00101FA0">
            <w:pPr>
              <w:rPr>
                <w:rFonts w:ascii="Helvetica Neue" w:hAnsi="Helvetica Neue"/>
                <w:b/>
                <w:i/>
              </w:rPr>
            </w:pPr>
            <w:r w:rsidRPr="003F70D9">
              <w:rPr>
                <w:rFonts w:ascii="Helvetica Neue" w:hAnsi="Helvetica Neue"/>
                <w:b/>
                <w:i/>
              </w:rPr>
              <w:t>This role description is reviewed at the end of the first year of each 2 year term.</w:t>
            </w:r>
          </w:p>
        </w:tc>
      </w:tr>
      <w:tr w:rsidR="00101FA0" w:rsidRPr="003F70D9" w14:paraId="70463B1F" w14:textId="77777777" w:rsidTr="009F7402">
        <w:tblPrEx>
          <w:tblBorders>
            <w:top w:val="single" w:sz="12" w:space="0" w:color="auto"/>
            <w:left w:val="single" w:sz="12" w:space="0" w:color="auto"/>
            <w:bottom w:val="single" w:sz="12" w:space="0" w:color="auto"/>
            <w:right w:val="single" w:sz="12" w:space="0" w:color="auto"/>
            <w:insideV w:val="single" w:sz="6" w:space="0" w:color="auto"/>
          </w:tblBorders>
        </w:tblPrEx>
        <w:tc>
          <w:tcPr>
            <w:tcW w:w="4793" w:type="dxa"/>
            <w:tcBorders>
              <w:top w:val="single" w:sz="6" w:space="0" w:color="auto"/>
              <w:left w:val="single" w:sz="6" w:space="0" w:color="auto"/>
              <w:bottom w:val="single" w:sz="6" w:space="0" w:color="auto"/>
              <w:right w:val="single" w:sz="6" w:space="0" w:color="0000FF"/>
            </w:tcBorders>
            <w:shd w:val="clear" w:color="auto" w:fill="99FF66"/>
            <w:hideMark/>
          </w:tcPr>
          <w:p w14:paraId="13507886" w14:textId="77777777" w:rsidR="00101FA0" w:rsidRPr="003F70D9" w:rsidRDefault="00101FA0" w:rsidP="00101FA0">
            <w:pPr>
              <w:rPr>
                <w:rFonts w:ascii="Helvetica Neue" w:hAnsi="Helvetica Neue"/>
                <w:i/>
              </w:rPr>
            </w:pPr>
            <w:r w:rsidRPr="003F70D9">
              <w:rPr>
                <w:rFonts w:ascii="Helvetica Neue" w:hAnsi="Helvetica Neue"/>
                <w:i/>
              </w:rPr>
              <w:t>Last Review Date:</w:t>
            </w:r>
          </w:p>
        </w:tc>
        <w:tc>
          <w:tcPr>
            <w:tcW w:w="4792" w:type="dxa"/>
            <w:tcBorders>
              <w:top w:val="single" w:sz="6" w:space="0" w:color="auto"/>
              <w:left w:val="single" w:sz="6" w:space="0" w:color="0000FF"/>
              <w:bottom w:val="single" w:sz="6" w:space="0" w:color="auto"/>
              <w:right w:val="single" w:sz="6" w:space="0" w:color="auto"/>
            </w:tcBorders>
            <w:hideMark/>
          </w:tcPr>
          <w:p w14:paraId="112C6C5F" w14:textId="6E26A082" w:rsidR="00101FA0" w:rsidRPr="003F70D9" w:rsidRDefault="00101FA0" w:rsidP="00101FA0">
            <w:pPr>
              <w:rPr>
                <w:rFonts w:ascii="Helvetica Neue" w:hAnsi="Helvetica Neue"/>
                <w:b/>
                <w:i/>
              </w:rPr>
            </w:pPr>
            <w:r w:rsidRPr="003F70D9">
              <w:rPr>
                <w:rFonts w:ascii="Helvetica Neue" w:hAnsi="Helvetica Neue"/>
                <w:b/>
                <w:i/>
              </w:rPr>
              <w:t>May 2020</w:t>
            </w:r>
          </w:p>
        </w:tc>
      </w:tr>
    </w:tbl>
    <w:p w14:paraId="55D7C90E" w14:textId="5248FF1E" w:rsidR="00B762D3" w:rsidRDefault="00B762D3"/>
    <w:p w14:paraId="5570045A" w14:textId="32FBB825" w:rsidR="00101FA0" w:rsidRDefault="00101FA0"/>
    <w:p w14:paraId="2A60D666" w14:textId="5AE896C8" w:rsidR="003F70D9" w:rsidRDefault="003F70D9" w:rsidP="00D74135">
      <w:pPr>
        <w:spacing w:line="240" w:lineRule="auto"/>
        <w:contextualSpacing/>
      </w:pPr>
    </w:p>
    <w:p w14:paraId="27ED64BA" w14:textId="593E06E4" w:rsidR="001F72A5" w:rsidRPr="003F70D9" w:rsidRDefault="003F70D9" w:rsidP="003F70D9">
      <w:pPr>
        <w:tabs>
          <w:tab w:val="left" w:pos="3156"/>
        </w:tabs>
      </w:pPr>
      <w:r>
        <w:tab/>
      </w:r>
      <w:bookmarkStart w:id="0" w:name="_GoBack"/>
      <w:bookmarkEnd w:id="0"/>
    </w:p>
    <w:sectPr w:rsidR="001F72A5" w:rsidRPr="003F70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B6DEE9" w14:textId="77777777" w:rsidR="00441D47" w:rsidRDefault="00441D47" w:rsidP="00044FC9">
      <w:pPr>
        <w:spacing w:after="0" w:line="240" w:lineRule="auto"/>
      </w:pPr>
      <w:r>
        <w:separator/>
      </w:r>
    </w:p>
  </w:endnote>
  <w:endnote w:type="continuationSeparator" w:id="0">
    <w:p w14:paraId="0829D800" w14:textId="77777777" w:rsidR="00441D47" w:rsidRDefault="00441D47" w:rsidP="00044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altName w:val="Sylfaen"/>
    <w:panose1 w:val="02000503000000020004"/>
    <w:charset w:val="00"/>
    <w:family w:val="auto"/>
    <w:pitch w:val="variable"/>
    <w:sig w:usb0="E50002FF" w:usb1="500079DB" w:usb2="00000010" w:usb3="00000000" w:csb0="00000001"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59C994" w14:textId="77777777" w:rsidR="00441D47" w:rsidRDefault="00441D47" w:rsidP="00044FC9">
      <w:pPr>
        <w:spacing w:after="0" w:line="240" w:lineRule="auto"/>
      </w:pPr>
      <w:r>
        <w:separator/>
      </w:r>
    </w:p>
  </w:footnote>
  <w:footnote w:type="continuationSeparator" w:id="0">
    <w:p w14:paraId="703E0BC9" w14:textId="77777777" w:rsidR="00441D47" w:rsidRDefault="00441D47" w:rsidP="00044F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54219"/>
    <w:multiLevelType w:val="hybridMultilevel"/>
    <w:tmpl w:val="13FE7B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982E45"/>
    <w:multiLevelType w:val="hybridMultilevel"/>
    <w:tmpl w:val="BC464EF8"/>
    <w:lvl w:ilvl="0" w:tplc="743ED8B2">
      <w:start w:val="20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61F"/>
    <w:rsid w:val="00044FC9"/>
    <w:rsid w:val="000D761F"/>
    <w:rsid w:val="00101FA0"/>
    <w:rsid w:val="001F72A5"/>
    <w:rsid w:val="002079EC"/>
    <w:rsid w:val="003A1CD5"/>
    <w:rsid w:val="003F70D9"/>
    <w:rsid w:val="00441D47"/>
    <w:rsid w:val="00534EBF"/>
    <w:rsid w:val="005C4F0A"/>
    <w:rsid w:val="00922D37"/>
    <w:rsid w:val="00A0045E"/>
    <w:rsid w:val="00B762D3"/>
    <w:rsid w:val="00D74135"/>
    <w:rsid w:val="00D86F67"/>
    <w:rsid w:val="00DD0418"/>
    <w:rsid w:val="00F564F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49E79"/>
  <w15:chartTrackingRefBased/>
  <w15:docId w15:val="{EA7E715A-9478-47C3-A3B0-7D36E6BF6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761F"/>
    <w:pPr>
      <w:spacing w:after="200" w:line="276" w:lineRule="auto"/>
    </w:pPr>
  </w:style>
  <w:style w:type="paragraph" w:styleId="Heading1">
    <w:name w:val="heading 1"/>
    <w:basedOn w:val="Normal"/>
    <w:next w:val="Heading2"/>
    <w:link w:val="Heading1Char"/>
    <w:qFormat/>
    <w:rsid w:val="000D761F"/>
    <w:pPr>
      <w:keepNext/>
      <w:spacing w:before="240" w:after="240" w:line="240" w:lineRule="auto"/>
      <w:jc w:val="center"/>
      <w:outlineLvl w:val="0"/>
    </w:pPr>
    <w:rPr>
      <w:rFonts w:ascii="Calibri" w:eastAsia="Times New Roman" w:hAnsi="Calibri" w:cs="Times New Roman"/>
      <w:b/>
      <w:caps/>
      <w:kern w:val="28"/>
      <w:sz w:val="32"/>
    </w:rPr>
  </w:style>
  <w:style w:type="paragraph" w:styleId="Heading2">
    <w:name w:val="heading 2"/>
    <w:basedOn w:val="Normal"/>
    <w:next w:val="Normal"/>
    <w:link w:val="Heading2Char"/>
    <w:uiPriority w:val="9"/>
    <w:semiHidden/>
    <w:unhideWhenUsed/>
    <w:qFormat/>
    <w:rsid w:val="000D761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761F"/>
    <w:rPr>
      <w:rFonts w:ascii="Calibri" w:eastAsia="Times New Roman" w:hAnsi="Calibri" w:cs="Times New Roman"/>
      <w:b/>
      <w:caps/>
      <w:kern w:val="28"/>
      <w:sz w:val="32"/>
    </w:rPr>
  </w:style>
  <w:style w:type="character" w:customStyle="1" w:styleId="Heading2Char">
    <w:name w:val="Heading 2 Char"/>
    <w:basedOn w:val="DefaultParagraphFont"/>
    <w:link w:val="Heading2"/>
    <w:uiPriority w:val="9"/>
    <w:semiHidden/>
    <w:rsid w:val="000D761F"/>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D74135"/>
    <w:pPr>
      <w:ind w:left="720"/>
      <w:contextualSpacing/>
    </w:pPr>
  </w:style>
  <w:style w:type="paragraph" w:styleId="NormalWeb">
    <w:name w:val="Normal (Web)"/>
    <w:basedOn w:val="Normal"/>
    <w:uiPriority w:val="99"/>
    <w:unhideWhenUsed/>
    <w:rsid w:val="00B762D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44F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4FC9"/>
  </w:style>
  <w:style w:type="paragraph" w:styleId="Footer">
    <w:name w:val="footer"/>
    <w:basedOn w:val="Normal"/>
    <w:link w:val="FooterChar"/>
    <w:uiPriority w:val="99"/>
    <w:unhideWhenUsed/>
    <w:rsid w:val="00044F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F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98257">
      <w:bodyDiv w:val="1"/>
      <w:marLeft w:val="0"/>
      <w:marRight w:val="0"/>
      <w:marTop w:val="0"/>
      <w:marBottom w:val="0"/>
      <w:divBdr>
        <w:top w:val="none" w:sz="0" w:space="0" w:color="auto"/>
        <w:left w:val="none" w:sz="0" w:space="0" w:color="auto"/>
        <w:bottom w:val="none" w:sz="0" w:space="0" w:color="auto"/>
        <w:right w:val="none" w:sz="0" w:space="0" w:color="auto"/>
      </w:divBdr>
    </w:div>
    <w:div w:id="692532039">
      <w:bodyDiv w:val="1"/>
      <w:marLeft w:val="0"/>
      <w:marRight w:val="0"/>
      <w:marTop w:val="0"/>
      <w:marBottom w:val="0"/>
      <w:divBdr>
        <w:top w:val="none" w:sz="0" w:space="0" w:color="auto"/>
        <w:left w:val="none" w:sz="0" w:space="0" w:color="auto"/>
        <w:bottom w:val="none" w:sz="0" w:space="0" w:color="auto"/>
        <w:right w:val="none" w:sz="0" w:space="0" w:color="auto"/>
      </w:divBdr>
    </w:div>
    <w:div w:id="155854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458</Words>
  <Characters>2615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Browne</dc:creator>
  <cp:keywords/>
  <dc:description/>
  <cp:lastModifiedBy>Microsoft Office User</cp:lastModifiedBy>
  <cp:revision>3</cp:revision>
  <dcterms:created xsi:type="dcterms:W3CDTF">2020-05-21T12:59:00Z</dcterms:created>
  <dcterms:modified xsi:type="dcterms:W3CDTF">2020-05-27T13:18:00Z</dcterms:modified>
</cp:coreProperties>
</file>